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1" w:rsidRPr="001C0DD1" w:rsidRDefault="001C0DD1" w:rsidP="001C0DD1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</w:pPr>
      <w:r w:rsidRPr="001C0DD1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  <w:t>UZGADNIANIE PROJEKTU REKULTYWACJI</w:t>
      </w:r>
    </w:p>
    <w:p w:rsidR="001C0DD1" w:rsidRPr="001C0DD1" w:rsidRDefault="001C0DD1" w:rsidP="001C0DD1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1C0DD1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1C0DD1" w:rsidRPr="001C0DD1" w:rsidRDefault="001C0DD1" w:rsidP="001C0D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1C0DD1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Karta Nr 8/WŚ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C0DD1" w:rsidRPr="001C0DD1" w:rsidTr="001C0DD1">
        <w:trPr>
          <w:trHeight w:val="322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 Uzgadnianie projektu rekultywacji</w:t>
            </w:r>
          </w:p>
        </w:tc>
      </w:tr>
      <w:tr w:rsidR="001C0DD1" w:rsidRPr="001C0DD1" w:rsidTr="001C0DD1">
        <w:trPr>
          <w:trHeight w:val="1249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p w:rsid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czerwca 1960 r. – Kodeks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postępowania administracyjnego</w:t>
            </w:r>
          </w:p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3 lutego 1995 r. o ochronie gruntów rolnych i leśnych (</w:t>
            </w:r>
          </w:p>
        </w:tc>
      </w:tr>
      <w:tr w:rsidR="001C0DD1" w:rsidRPr="001C0DD1" w:rsidTr="001C0DD1">
        <w:trPr>
          <w:trHeight w:val="2401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</w:p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• </w:t>
            </w: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uzgodnienie warunków rekultywacji oraz projekt rekultywacji, który powinien zawierać:</w:t>
            </w:r>
          </w:p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obszarze wymagającym rekultywacji, o funkcji pełnionej przez wymagającą rekultywacji powierzchnię ziemi, informacje o zapisach w planie zagospodarowania przestrzennego, określenie utraty wartości użytkowej gruntów, osobę obowiązaną do rekultywacji, planowany zakres, kierunek i sposób rekultywacji oraz termin jej zakończenia.</w:t>
            </w:r>
          </w:p>
        </w:tc>
      </w:tr>
      <w:tr w:rsidR="001C0DD1" w:rsidRPr="001C0DD1" w:rsidTr="001C0DD1">
        <w:trPr>
          <w:trHeight w:val="705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</w:p>
          <w:p w:rsidR="001C0DD1" w:rsidRPr="001C0DD1" w:rsidRDefault="001C0DD1" w:rsidP="001C0DD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wymagana</w:t>
            </w:r>
          </w:p>
        </w:tc>
      </w:tr>
      <w:tr w:rsidR="001C0DD1" w:rsidRPr="001C0DD1" w:rsidTr="001C0DD1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</w:p>
          <w:p w:rsidR="001C0DD1" w:rsidRPr="001C0DD1" w:rsidRDefault="001C0DD1" w:rsidP="001C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załatwia się niezwłocznie, a wymagające postępowania wyjaśniającego nie później niż w ciągu miesiąca, a sprawy szczególnie skomplikowane – nie później niż w ciągu dwóch miesięcy od dnia wszczęcia postępowania.</w:t>
            </w:r>
          </w:p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każdym przypadku nie załatwienia sprawy w powyższych terminach strony zawiadamia się, podając przyczyny zwłoki wskazując nowy termin załatwienia sprawy.</w:t>
            </w:r>
          </w:p>
        </w:tc>
      </w:tr>
      <w:tr w:rsidR="001C0DD1" w:rsidRPr="001C0DD1" w:rsidTr="001C0DD1">
        <w:trPr>
          <w:trHeight w:val="896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</w:p>
          <w:p w:rsidR="001C0DD1" w:rsidRPr="001C0DD1" w:rsidRDefault="001C0DD1" w:rsidP="001C0DD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Inspektor wydziału Środowiska i Rolnictwa</w:t>
            </w:r>
          </w:p>
        </w:tc>
      </w:tr>
      <w:tr w:rsidR="001C0DD1" w:rsidRPr="001C0DD1" w:rsidTr="001C0DD1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 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Środowiska i Rolnictwa Starostwa Powiatowego we Włodawie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Piłsudskiego 24, 22-200 Włodawa</w:t>
            </w:r>
          </w:p>
        </w:tc>
      </w:tr>
      <w:tr w:rsidR="001C0DD1" w:rsidRPr="001C0DD1" w:rsidTr="001C0DD1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 001</w:t>
            </w:r>
          </w:p>
        </w:tc>
      </w:tr>
      <w:tr w:rsidR="001C0DD1" w:rsidRPr="001C0DD1" w:rsidTr="001C0DD1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82 5724510  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(wewnętrzny 130),</w:t>
            </w:r>
          </w:p>
        </w:tc>
      </w:tr>
      <w:tr w:rsidR="001C0DD1" w:rsidRPr="001C0DD1" w:rsidTr="001C0DD1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pracy: 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 8</w:t>
            </w:r>
            <w:r w:rsidRPr="001C0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-16</w:t>
            </w:r>
            <w:r w:rsidRPr="001C0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00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wtorek – piątek 7</w:t>
            </w:r>
            <w:r w:rsidRPr="001C0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  <w:r w:rsidRPr="001C0D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-15</w:t>
            </w:r>
            <w:r w:rsidRPr="001C0DD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C0DD1" w:rsidRPr="001C0DD1" w:rsidTr="001C0DD1">
        <w:trPr>
          <w:trHeight w:val="340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</w:t>
            </w:r>
          </w:p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Sprawy załatwia się niezwłocznie, a wymagające postępowania wyjaśniającego nie </w:t>
            </w:r>
            <w:proofErr w:type="spellStart"/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poźniej</w:t>
            </w:r>
            <w:proofErr w:type="spellEnd"/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w ciągu miesiąca, a sprawy szczególnie skomplikowane – nie później niż w ciągu dwóch miesięcy od dnia wszczęcia postępowania. O każdym przypadku nie załatwienia sprawy w powyższych terminach strony zawiadamia się, podając przyczyny zwłoki i wskazując nowy termin załatwienia sprawy.</w:t>
            </w:r>
          </w:p>
        </w:tc>
      </w:tr>
      <w:tr w:rsidR="001C0DD1" w:rsidRPr="001C0DD1" w:rsidTr="001C0DD1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1C0DD1" w:rsidRPr="001C0DD1" w:rsidRDefault="001C0DD1" w:rsidP="001C0DD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do Samorządowego Kolegium Odwoławczego za pośrednictwem Starosty Włodawskiego w terminie 14 dni od dnia doręczenia decyzji.</w:t>
            </w:r>
          </w:p>
        </w:tc>
      </w:tr>
      <w:tr w:rsidR="001C0DD1" w:rsidRPr="001C0DD1" w:rsidTr="001C0DD1">
        <w:trPr>
          <w:trHeight w:val="937"/>
        </w:trPr>
        <w:tc>
          <w:tcPr>
            <w:tcW w:w="9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D1" w:rsidRPr="001C0DD1" w:rsidRDefault="001C0DD1" w:rsidP="001C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Uwagi:</w:t>
            </w:r>
          </w:p>
        </w:tc>
      </w:tr>
    </w:tbl>
    <w:p w:rsidR="001C0DD1" w:rsidRDefault="001C0DD1" w:rsidP="001C0D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0DD1" w:rsidRDefault="001C0DD1" w:rsidP="001C0D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0DD1" w:rsidRPr="001C0DD1" w:rsidRDefault="001C0DD1" w:rsidP="001C0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C0D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 Administratorem danych osobowych jest Starosta Powiatu Włodawskiego</w:t>
      </w:r>
      <w:r w:rsidRPr="001C0D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0D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al. J. Piłsudskiego 24,</w:t>
      </w:r>
      <w:r w:rsidRPr="001C0D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22-200 Włodawa,  e-mail:starostwo@powiat.wlodawa.pl</w:t>
      </w:r>
    </w:p>
    <w:p w:rsidR="001C0DD1" w:rsidRPr="001C0DD1" w:rsidRDefault="001C0DD1" w:rsidP="001C0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DD1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Szczegółowe informacje: </w:t>
      </w:r>
      <w:r w:rsidRPr="001C0D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https://powiatwlodawski.pl/rodo </w:t>
      </w:r>
    </w:p>
    <w:p w:rsidR="00FD0A25" w:rsidRDefault="00FD0A25"/>
    <w:sectPr w:rsidR="00FD0A25" w:rsidSect="001C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94A"/>
    <w:multiLevelType w:val="multilevel"/>
    <w:tmpl w:val="2AB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1E1A"/>
    <w:multiLevelType w:val="multilevel"/>
    <w:tmpl w:val="E21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F518F"/>
    <w:multiLevelType w:val="multilevel"/>
    <w:tmpl w:val="4E2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1"/>
    <w:rsid w:val="001C0DD1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4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Bajuk</dc:creator>
  <cp:lastModifiedBy>Justyna Bajuk</cp:lastModifiedBy>
  <cp:revision>1</cp:revision>
  <dcterms:created xsi:type="dcterms:W3CDTF">2020-05-22T09:14:00Z</dcterms:created>
  <dcterms:modified xsi:type="dcterms:W3CDTF">2020-05-22T09:17:00Z</dcterms:modified>
</cp:coreProperties>
</file>