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8"/>
        <w:gridCol w:w="5245"/>
        <w:gridCol w:w="2101"/>
      </w:tblGrid>
      <w:tr w:rsidR="000E595D" w:rsidTr="00BD2ADE">
        <w:trPr>
          <w:trHeight w:val="1970"/>
        </w:trPr>
        <w:tc>
          <w:tcPr>
            <w:tcW w:w="1738" w:type="dxa"/>
          </w:tcPr>
          <w:p w:rsidR="000E595D" w:rsidRDefault="000E595D">
            <w:r>
              <w:rPr>
                <w:noProof/>
                <w:lang w:eastAsia="pl-PL"/>
              </w:rPr>
              <w:drawing>
                <wp:anchor distT="0" distB="0" distL="114300" distR="114300" simplePos="0" relativeHeight="251660288" behindDoc="1" locked="0" layoutInCell="1" allowOverlap="1">
                  <wp:simplePos x="0" y="0"/>
                  <wp:positionH relativeFrom="column">
                    <wp:posOffset>24130</wp:posOffset>
                  </wp:positionH>
                  <wp:positionV relativeFrom="paragraph">
                    <wp:posOffset>38735</wp:posOffset>
                  </wp:positionV>
                  <wp:extent cx="982946" cy="1188000"/>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46" cy="1188000"/>
                          </a:xfrm>
                          <a:prstGeom prst="rect">
                            <a:avLst/>
                          </a:prstGeom>
                          <a:noFill/>
                        </pic:spPr>
                      </pic:pic>
                    </a:graphicData>
                  </a:graphic>
                </wp:anchor>
              </w:drawing>
            </w:r>
          </w:p>
          <w:p w:rsidR="000E595D" w:rsidRDefault="000E595D" w:rsidP="0082700F"/>
          <w:p w:rsidR="000E595D" w:rsidRPr="0082700F" w:rsidRDefault="000E595D" w:rsidP="0082700F">
            <w:pPr>
              <w:jc w:val="center"/>
            </w:pPr>
          </w:p>
        </w:tc>
        <w:tc>
          <w:tcPr>
            <w:tcW w:w="5245" w:type="dxa"/>
          </w:tcPr>
          <w:p w:rsidR="000E595D" w:rsidRDefault="000E595D" w:rsidP="007A68CC">
            <w:pPr>
              <w:spacing w:after="0" w:line="240" w:lineRule="auto"/>
              <w:jc w:val="center"/>
              <w:rPr>
                <w:sz w:val="28"/>
                <w:szCs w:val="28"/>
              </w:rPr>
            </w:pPr>
          </w:p>
          <w:p w:rsidR="000E595D" w:rsidRDefault="000E595D" w:rsidP="007A68CC">
            <w:pPr>
              <w:spacing w:after="0" w:line="240" w:lineRule="auto"/>
              <w:jc w:val="center"/>
              <w:rPr>
                <w:b/>
                <w:sz w:val="28"/>
                <w:szCs w:val="28"/>
                <w:u w:val="single"/>
              </w:rPr>
            </w:pPr>
            <w:r w:rsidRPr="00374316">
              <w:rPr>
                <w:b/>
                <w:sz w:val="28"/>
                <w:szCs w:val="28"/>
                <w:u w:val="single"/>
              </w:rPr>
              <w:t>Starostwo Powiatowe we Włodawie</w:t>
            </w:r>
          </w:p>
          <w:p w:rsidR="009F10F5" w:rsidRDefault="009F10F5" w:rsidP="00BD2ADE">
            <w:pPr>
              <w:spacing w:after="0" w:line="240" w:lineRule="auto"/>
              <w:jc w:val="center"/>
              <w:rPr>
                <w:b/>
                <w:sz w:val="28"/>
                <w:szCs w:val="28"/>
              </w:rPr>
            </w:pPr>
            <w:r w:rsidRPr="009F10F5">
              <w:rPr>
                <w:b/>
                <w:sz w:val="28"/>
                <w:szCs w:val="28"/>
              </w:rPr>
              <w:t>Wydział Geodezji</w:t>
            </w:r>
          </w:p>
          <w:p w:rsidR="000E595D" w:rsidRDefault="000E595D" w:rsidP="00BD2ADE">
            <w:pPr>
              <w:spacing w:after="0" w:line="240" w:lineRule="auto"/>
              <w:jc w:val="center"/>
            </w:pPr>
            <w:bookmarkStart w:id="0" w:name="_GoBack"/>
            <w:bookmarkEnd w:id="0"/>
            <w:proofErr w:type="spellStart"/>
            <w:r>
              <w:t>Al.J.Piłsudskiego</w:t>
            </w:r>
            <w:proofErr w:type="spellEnd"/>
            <w:r>
              <w:t xml:space="preserve"> 24, 22-200 Włodawa</w:t>
            </w:r>
          </w:p>
          <w:p w:rsidR="000E595D" w:rsidRDefault="000E595D" w:rsidP="007A68CC">
            <w:pPr>
              <w:spacing w:after="0" w:line="240" w:lineRule="auto"/>
              <w:jc w:val="center"/>
              <w:rPr>
                <w:b/>
              </w:rPr>
            </w:pPr>
            <w:r w:rsidRPr="007A68CC">
              <w:rPr>
                <w:b/>
              </w:rPr>
              <w:t>Tel. 082 572 56 90</w:t>
            </w:r>
          </w:p>
          <w:p w:rsidR="00BB056A" w:rsidRPr="00BB056A" w:rsidRDefault="006141A0" w:rsidP="00BB056A">
            <w:pPr>
              <w:pStyle w:val="Stopka"/>
              <w:jc w:val="center"/>
              <w:rPr>
                <w:color w:val="0070C0"/>
              </w:rPr>
            </w:pPr>
            <w:hyperlink r:id="rId9" w:history="1">
              <w:r w:rsidR="00BB056A" w:rsidRPr="00BB056A">
                <w:rPr>
                  <w:rStyle w:val="Hipercze"/>
                  <w:color w:val="0070C0"/>
                  <w:u w:val="none"/>
                </w:rPr>
                <w:t>www.powiatwlodawski.pl</w:t>
              </w:r>
            </w:hyperlink>
          </w:p>
          <w:p w:rsidR="000E595D" w:rsidRPr="007A68CC" w:rsidRDefault="000E595D" w:rsidP="00BB056A">
            <w:pPr>
              <w:spacing w:after="0" w:line="240" w:lineRule="auto"/>
              <w:jc w:val="center"/>
              <w:rPr>
                <w:b/>
                <w:sz w:val="28"/>
                <w:szCs w:val="28"/>
              </w:rPr>
            </w:pPr>
            <w:r w:rsidRPr="00BB056A">
              <w:rPr>
                <w:color w:val="0070C0"/>
              </w:rPr>
              <w:t xml:space="preserve">BIP: </w:t>
            </w:r>
            <w:hyperlink r:id="rId10" w:history="1">
              <w:r w:rsidRPr="00BB056A">
                <w:rPr>
                  <w:rStyle w:val="Hipercze"/>
                  <w:color w:val="0070C0"/>
                  <w:u w:val="none"/>
                </w:rPr>
                <w:t>spwlodawa.bip.lubelskie.pl</w:t>
              </w:r>
            </w:hyperlink>
          </w:p>
        </w:tc>
        <w:tc>
          <w:tcPr>
            <w:tcW w:w="2101" w:type="dxa"/>
          </w:tcPr>
          <w:p w:rsidR="000E595D" w:rsidRDefault="000E595D" w:rsidP="000E595D">
            <w:pPr>
              <w:spacing w:after="0" w:line="240" w:lineRule="auto"/>
              <w:jc w:val="center"/>
              <w:rPr>
                <w:sz w:val="28"/>
                <w:szCs w:val="28"/>
              </w:rPr>
            </w:pPr>
          </w:p>
          <w:p w:rsidR="00BB056A" w:rsidRDefault="000E595D" w:rsidP="000E595D">
            <w:pPr>
              <w:spacing w:after="0" w:line="240" w:lineRule="auto"/>
              <w:jc w:val="center"/>
              <w:rPr>
                <w:sz w:val="28"/>
                <w:szCs w:val="28"/>
              </w:rPr>
            </w:pPr>
            <w:r>
              <w:rPr>
                <w:sz w:val="28"/>
                <w:szCs w:val="28"/>
              </w:rPr>
              <w:t>KARTA USŁUGI</w:t>
            </w:r>
          </w:p>
          <w:p w:rsidR="000E595D" w:rsidRDefault="00BB056A" w:rsidP="000E595D">
            <w:pPr>
              <w:spacing w:after="0" w:line="240" w:lineRule="auto"/>
              <w:jc w:val="center"/>
              <w:rPr>
                <w:sz w:val="28"/>
                <w:szCs w:val="28"/>
              </w:rPr>
            </w:pPr>
            <w:r>
              <w:rPr>
                <w:sz w:val="28"/>
                <w:szCs w:val="28"/>
              </w:rPr>
              <w:t>N</w:t>
            </w:r>
            <w:r w:rsidR="000E595D">
              <w:rPr>
                <w:sz w:val="28"/>
                <w:szCs w:val="28"/>
              </w:rPr>
              <w:t>r</w:t>
            </w:r>
          </w:p>
          <w:p w:rsidR="00BB056A" w:rsidRDefault="00BB056A" w:rsidP="000E595D">
            <w:pPr>
              <w:spacing w:after="0" w:line="240" w:lineRule="auto"/>
              <w:jc w:val="center"/>
              <w:rPr>
                <w:sz w:val="28"/>
                <w:szCs w:val="28"/>
              </w:rPr>
            </w:pPr>
          </w:p>
          <w:p w:rsidR="000E595D" w:rsidRPr="007A68CC" w:rsidRDefault="000E595D" w:rsidP="007A68CC">
            <w:pPr>
              <w:spacing w:after="0" w:line="240" w:lineRule="auto"/>
              <w:jc w:val="center"/>
              <w:rPr>
                <w:b/>
                <w:sz w:val="28"/>
                <w:szCs w:val="28"/>
              </w:rPr>
            </w:pPr>
          </w:p>
        </w:tc>
      </w:tr>
    </w:tbl>
    <w:p w:rsidR="00566067" w:rsidRDefault="00566067"/>
    <w:tbl>
      <w:tblPr>
        <w:tblStyle w:val="Tabela-Siatka"/>
        <w:tblW w:w="0" w:type="auto"/>
        <w:tblLayout w:type="fixed"/>
        <w:tblLook w:val="04A0"/>
      </w:tblPr>
      <w:tblGrid>
        <w:gridCol w:w="9128"/>
      </w:tblGrid>
      <w:tr w:rsidR="000D4A7B" w:rsidTr="005B514D">
        <w:trPr>
          <w:trHeight w:val="322"/>
        </w:trPr>
        <w:tc>
          <w:tcPr>
            <w:tcW w:w="9128" w:type="dxa"/>
          </w:tcPr>
          <w:p w:rsidR="000D4A7B" w:rsidRPr="0066410D" w:rsidRDefault="00025ABE" w:rsidP="00C44743">
            <w:pPr>
              <w:rPr>
                <w:rFonts w:eastAsia="Times New Roman" w:cs="Arial"/>
                <w:sz w:val="28"/>
                <w:szCs w:val="28"/>
                <w:lang w:eastAsia="pl-PL"/>
              </w:rPr>
            </w:pPr>
            <w:r w:rsidRPr="00025ABE">
              <w:rPr>
                <w:b/>
                <w:sz w:val="28"/>
                <w:szCs w:val="28"/>
              </w:rPr>
              <w:t>Usługa:</w:t>
            </w:r>
            <w:r w:rsidR="0066410D">
              <w:rPr>
                <w:rFonts w:ascii="Arial" w:hAnsi="Arial" w:cs="Arial"/>
                <w:sz w:val="35"/>
                <w:szCs w:val="35"/>
              </w:rPr>
              <w:t xml:space="preserve"> </w:t>
            </w:r>
            <w:r w:rsidR="00C44743">
              <w:rPr>
                <w:rFonts w:eastAsia="Times New Roman" w:cs="Arial"/>
                <w:sz w:val="28"/>
                <w:szCs w:val="28"/>
                <w:lang w:eastAsia="pl-PL"/>
              </w:rPr>
              <w:t>UDOSTĘPNIENIE ZBIORU DANYCH Z BAZY DANYCH SZCZGÓŁOWYCH OSNÓW GEODEZYJNYCH (BDSOG)</w:t>
            </w:r>
          </w:p>
        </w:tc>
      </w:tr>
      <w:tr w:rsidR="000D4A7B" w:rsidTr="005B514D">
        <w:trPr>
          <w:trHeight w:val="1249"/>
        </w:trPr>
        <w:tc>
          <w:tcPr>
            <w:tcW w:w="9128" w:type="dxa"/>
          </w:tcPr>
          <w:p w:rsidR="000D4A7B" w:rsidRPr="00C846BE" w:rsidRDefault="00025ABE" w:rsidP="00DA1971">
            <w:pPr>
              <w:ind w:left="57"/>
              <w:rPr>
                <w:b/>
                <w:u w:val="single"/>
              </w:rPr>
            </w:pPr>
            <w:r w:rsidRPr="00C846BE">
              <w:rPr>
                <w:b/>
                <w:u w:val="single"/>
              </w:rPr>
              <w:t>Podstawa prawna:</w:t>
            </w:r>
          </w:p>
          <w:p w:rsidR="00D2181B" w:rsidRPr="00C846BE" w:rsidRDefault="00D2181B" w:rsidP="00D2181B">
            <w:pPr>
              <w:pStyle w:val="Akapitzlist"/>
              <w:numPr>
                <w:ilvl w:val="0"/>
                <w:numId w:val="11"/>
              </w:numPr>
              <w:jc w:val="both"/>
              <w:rPr>
                <w:rFonts w:eastAsia="Times New Roman" w:cs="Arial"/>
                <w:lang w:eastAsia="pl-PL"/>
              </w:rPr>
            </w:pPr>
            <w:r w:rsidRPr="00C846BE">
              <w:rPr>
                <w:rFonts w:eastAsia="Times New Roman" w:cs="Arial"/>
                <w:lang w:eastAsia="pl-PL"/>
              </w:rPr>
              <w:t>Ustawa z dnia 17 maja 1989 r. Prawo geodezyjne i kartograficzne (</w:t>
            </w:r>
            <w:proofErr w:type="spellStart"/>
            <w:r w:rsidR="00C846BE" w:rsidRPr="00C846BE">
              <w:rPr>
                <w:rFonts w:eastAsia="Times New Roman" w:cs="Arial"/>
                <w:lang w:eastAsia="pl-PL"/>
              </w:rPr>
              <w:t>t.j</w:t>
            </w:r>
            <w:proofErr w:type="spellEnd"/>
            <w:r w:rsidR="00C846BE" w:rsidRPr="00C846BE">
              <w:rPr>
                <w:rFonts w:eastAsia="Times New Roman" w:cs="Arial"/>
                <w:lang w:eastAsia="pl-PL"/>
              </w:rPr>
              <w:t>. Dz. U. z 2020</w:t>
            </w:r>
            <w:r w:rsidRPr="00C846BE">
              <w:rPr>
                <w:rFonts w:eastAsia="Times New Roman" w:cs="Arial"/>
                <w:lang w:eastAsia="pl-PL"/>
              </w:rPr>
              <w:t xml:space="preserve"> poz. </w:t>
            </w:r>
            <w:r w:rsidR="00C846BE" w:rsidRPr="00C846BE">
              <w:rPr>
                <w:rFonts w:eastAsia="Times New Roman" w:cs="Arial"/>
                <w:lang w:eastAsia="pl-PL"/>
              </w:rPr>
              <w:t>276</w:t>
            </w:r>
            <w:r w:rsidRPr="00C846BE">
              <w:rPr>
                <w:rFonts w:eastAsia="Times New Roman" w:cs="Arial"/>
                <w:lang w:eastAsia="pl-PL"/>
              </w:rPr>
              <w:t xml:space="preserve"> ze zm.).</w:t>
            </w:r>
          </w:p>
          <w:p w:rsidR="00D2181B" w:rsidRPr="00C846BE" w:rsidRDefault="00D2181B" w:rsidP="00D2181B">
            <w:pPr>
              <w:pStyle w:val="Akapitzlist"/>
              <w:numPr>
                <w:ilvl w:val="0"/>
                <w:numId w:val="11"/>
              </w:numPr>
              <w:jc w:val="both"/>
              <w:rPr>
                <w:rFonts w:eastAsia="Times New Roman" w:cs="Arial"/>
                <w:lang w:eastAsia="pl-PL"/>
              </w:rPr>
            </w:pPr>
            <w:r w:rsidRPr="00C846BE">
              <w:rPr>
                <w:rFonts w:eastAsia="Times New Roman" w:cs="Arial"/>
                <w:lang w:eastAsia="pl-PL"/>
              </w:rPr>
              <w:t>Rozporządzenie Ministra Administracji i Cyfryzacji z dnia 09 lipca 2014 r. w sprawie udostępniania materiałów państwowego zasobu geodezyjnego i Kartograficznego, wydawania licencji oraz wzoru Dokumentu Obliczenia Opłaty (Dz. U. z 20</w:t>
            </w:r>
            <w:r w:rsidR="00C846BE" w:rsidRPr="00C846BE">
              <w:rPr>
                <w:rFonts w:eastAsia="Times New Roman" w:cs="Arial"/>
                <w:lang w:eastAsia="pl-PL"/>
              </w:rPr>
              <w:t>20</w:t>
            </w:r>
            <w:r w:rsidRPr="00C846BE">
              <w:rPr>
                <w:rFonts w:eastAsia="Times New Roman" w:cs="Arial"/>
                <w:lang w:eastAsia="pl-PL"/>
              </w:rPr>
              <w:t xml:space="preserve"> r., poz. </w:t>
            </w:r>
            <w:r w:rsidR="00C846BE" w:rsidRPr="00C846BE">
              <w:rPr>
                <w:rFonts w:eastAsia="Times New Roman" w:cs="Arial"/>
                <w:lang w:eastAsia="pl-PL"/>
              </w:rPr>
              <w:t>434</w:t>
            </w:r>
            <w:r w:rsidRPr="00C846BE">
              <w:rPr>
                <w:rFonts w:eastAsia="Times New Roman" w:cs="Arial"/>
                <w:lang w:eastAsia="pl-PL"/>
              </w:rPr>
              <w:t>).</w:t>
            </w:r>
          </w:p>
          <w:p w:rsidR="00D2181B" w:rsidRPr="00C846BE" w:rsidRDefault="00D2181B" w:rsidP="00D2181B">
            <w:pPr>
              <w:pStyle w:val="Akapitzlist"/>
              <w:numPr>
                <w:ilvl w:val="0"/>
                <w:numId w:val="11"/>
              </w:numPr>
              <w:jc w:val="both"/>
              <w:rPr>
                <w:rFonts w:eastAsia="Times New Roman" w:cs="Arial"/>
                <w:lang w:eastAsia="pl-PL"/>
              </w:rPr>
            </w:pPr>
            <w:r w:rsidRPr="00C846BE">
              <w:rPr>
                <w:rFonts w:eastAsia="Times New Roman" w:cs="Arial"/>
                <w:lang w:eastAsia="pl-PL"/>
              </w:rPr>
              <w:t>Ustawa z dnia 14 czerwca 1960 r. Kodeks postępowania administracyjnego (</w:t>
            </w:r>
            <w:proofErr w:type="spellStart"/>
            <w:r w:rsidRPr="00C846BE">
              <w:rPr>
                <w:rFonts w:eastAsia="Times New Roman" w:cs="Arial"/>
                <w:lang w:eastAsia="pl-PL"/>
              </w:rPr>
              <w:t>t.j</w:t>
            </w:r>
            <w:proofErr w:type="spellEnd"/>
            <w:r w:rsidRPr="00C846BE">
              <w:rPr>
                <w:rFonts w:eastAsia="Times New Roman" w:cs="Arial"/>
                <w:lang w:eastAsia="pl-PL"/>
              </w:rPr>
              <w:t>. Dz. U. 20</w:t>
            </w:r>
            <w:r w:rsidR="00C846BE" w:rsidRPr="00C846BE">
              <w:rPr>
                <w:rFonts w:eastAsia="Times New Roman" w:cs="Arial"/>
                <w:lang w:eastAsia="pl-PL"/>
              </w:rPr>
              <w:t>20</w:t>
            </w:r>
            <w:r w:rsidRPr="00C846BE">
              <w:rPr>
                <w:rFonts w:eastAsia="Times New Roman" w:cs="Arial"/>
                <w:lang w:eastAsia="pl-PL"/>
              </w:rPr>
              <w:t xml:space="preserve"> poz. 25</w:t>
            </w:r>
            <w:r w:rsidR="00C846BE" w:rsidRPr="00C846BE">
              <w:rPr>
                <w:rFonts w:eastAsia="Times New Roman" w:cs="Arial"/>
                <w:lang w:eastAsia="pl-PL"/>
              </w:rPr>
              <w:t>6</w:t>
            </w:r>
            <w:r w:rsidRPr="00C846BE">
              <w:rPr>
                <w:rFonts w:eastAsia="Times New Roman" w:cs="Arial"/>
                <w:lang w:eastAsia="pl-PL"/>
              </w:rPr>
              <w:t>).</w:t>
            </w:r>
          </w:p>
          <w:p w:rsidR="00D2181B" w:rsidRPr="00C846BE" w:rsidRDefault="00D2181B" w:rsidP="00D2181B">
            <w:pPr>
              <w:pStyle w:val="Akapitzlist"/>
              <w:numPr>
                <w:ilvl w:val="0"/>
                <w:numId w:val="11"/>
              </w:numPr>
              <w:jc w:val="both"/>
              <w:rPr>
                <w:rFonts w:eastAsia="Times New Roman" w:cs="Arial"/>
                <w:lang w:eastAsia="pl-PL"/>
              </w:rPr>
            </w:pPr>
            <w:r w:rsidRPr="00C846BE">
              <w:rPr>
                <w:rFonts w:eastAsia="Times New Roman" w:cs="Arial"/>
                <w:lang w:eastAsia="pl-PL"/>
              </w:rPr>
              <w:t>Ustawa z dnia 21 sierpnia 1997 r. o gospodarce nieruchomościami (</w:t>
            </w:r>
            <w:proofErr w:type="spellStart"/>
            <w:r w:rsidRPr="00C846BE">
              <w:rPr>
                <w:rFonts w:eastAsia="Times New Roman" w:cs="Arial"/>
                <w:lang w:eastAsia="pl-PL"/>
              </w:rPr>
              <w:t>t.j</w:t>
            </w:r>
            <w:proofErr w:type="spellEnd"/>
            <w:r w:rsidRPr="00C846BE">
              <w:rPr>
                <w:rFonts w:eastAsia="Times New Roman" w:cs="Arial"/>
                <w:lang w:eastAsia="pl-PL"/>
              </w:rPr>
              <w:t>. Dz. U. 20</w:t>
            </w:r>
            <w:r w:rsidR="00C846BE" w:rsidRPr="00C846BE">
              <w:rPr>
                <w:rFonts w:eastAsia="Times New Roman" w:cs="Arial"/>
                <w:lang w:eastAsia="pl-PL"/>
              </w:rPr>
              <w:t>20</w:t>
            </w:r>
            <w:r w:rsidRPr="00C846BE">
              <w:rPr>
                <w:rFonts w:eastAsia="Times New Roman" w:cs="Arial"/>
                <w:lang w:eastAsia="pl-PL"/>
              </w:rPr>
              <w:t xml:space="preserve"> poz. </w:t>
            </w:r>
            <w:r w:rsidR="00C846BE" w:rsidRPr="00C846BE">
              <w:rPr>
                <w:rFonts w:eastAsia="Times New Roman" w:cs="Arial"/>
                <w:lang w:eastAsia="pl-PL"/>
              </w:rPr>
              <w:t>65</w:t>
            </w:r>
            <w:r w:rsidRPr="00C846BE">
              <w:rPr>
                <w:rFonts w:eastAsia="Times New Roman" w:cs="Arial"/>
                <w:lang w:eastAsia="pl-PL"/>
              </w:rPr>
              <w:t xml:space="preserve"> ze zm.).</w:t>
            </w:r>
          </w:p>
          <w:p w:rsidR="00D2181B" w:rsidRPr="00C846BE" w:rsidRDefault="00D2181B" w:rsidP="00D2181B">
            <w:pPr>
              <w:pStyle w:val="Akapitzlist"/>
              <w:numPr>
                <w:ilvl w:val="0"/>
                <w:numId w:val="11"/>
              </w:numPr>
              <w:jc w:val="both"/>
              <w:rPr>
                <w:rFonts w:eastAsia="Times New Roman" w:cs="Arial"/>
                <w:lang w:eastAsia="pl-PL"/>
              </w:rPr>
            </w:pPr>
            <w:r w:rsidRPr="00C846BE">
              <w:rPr>
                <w:rFonts w:eastAsia="Times New Roman" w:cs="Arial"/>
                <w:lang w:eastAsia="pl-PL"/>
              </w:rPr>
              <w:t>Ustawa z dnia z dnia 17 czerwca 1966 r. o postępowaniu egzekucyjnym w administracji (Dz. U. 201</w:t>
            </w:r>
            <w:r w:rsidR="00C846BE" w:rsidRPr="00C846BE">
              <w:rPr>
                <w:rFonts w:eastAsia="Times New Roman" w:cs="Arial"/>
                <w:lang w:eastAsia="pl-PL"/>
              </w:rPr>
              <w:t>9</w:t>
            </w:r>
            <w:r w:rsidRPr="00C846BE">
              <w:rPr>
                <w:rFonts w:eastAsia="Times New Roman" w:cs="Arial"/>
                <w:lang w:eastAsia="pl-PL"/>
              </w:rPr>
              <w:t xml:space="preserve"> poz. </w:t>
            </w:r>
            <w:r w:rsidR="00C846BE" w:rsidRPr="00C846BE">
              <w:rPr>
                <w:rFonts w:eastAsia="Times New Roman" w:cs="Arial"/>
                <w:lang w:eastAsia="pl-PL"/>
              </w:rPr>
              <w:t>1438</w:t>
            </w:r>
            <w:r w:rsidRPr="00C846BE">
              <w:rPr>
                <w:rFonts w:eastAsia="Times New Roman" w:cs="Arial"/>
                <w:lang w:eastAsia="pl-PL"/>
              </w:rPr>
              <w:t xml:space="preserve"> z</w:t>
            </w:r>
            <w:r w:rsidR="00C846BE" w:rsidRPr="00C846BE">
              <w:rPr>
                <w:rFonts w:eastAsia="Times New Roman" w:cs="Arial"/>
                <w:lang w:eastAsia="pl-PL"/>
              </w:rPr>
              <w:t xml:space="preserve"> </w:t>
            </w:r>
            <w:proofErr w:type="spellStart"/>
            <w:r w:rsidR="00C846BE" w:rsidRPr="00C846BE">
              <w:rPr>
                <w:rFonts w:eastAsia="Times New Roman" w:cs="Arial"/>
                <w:lang w:eastAsia="pl-PL"/>
              </w:rPr>
              <w:t>późn</w:t>
            </w:r>
            <w:proofErr w:type="spellEnd"/>
            <w:r w:rsidR="00C846BE" w:rsidRPr="00C846BE">
              <w:rPr>
                <w:rFonts w:eastAsia="Times New Roman" w:cs="Arial"/>
                <w:lang w:eastAsia="pl-PL"/>
              </w:rPr>
              <w:t>.</w:t>
            </w:r>
            <w:r w:rsidRPr="00C846BE">
              <w:rPr>
                <w:rFonts w:eastAsia="Times New Roman" w:cs="Arial"/>
                <w:lang w:eastAsia="pl-PL"/>
              </w:rPr>
              <w:t xml:space="preserve"> zm.)</w:t>
            </w:r>
          </w:p>
          <w:p w:rsidR="00D2181B" w:rsidRPr="00C846BE" w:rsidRDefault="00D2181B" w:rsidP="00D2181B">
            <w:pPr>
              <w:pStyle w:val="Akapitzlist"/>
              <w:numPr>
                <w:ilvl w:val="0"/>
                <w:numId w:val="11"/>
              </w:numPr>
              <w:jc w:val="both"/>
              <w:rPr>
                <w:rFonts w:eastAsia="Times New Roman" w:cs="Arial"/>
                <w:lang w:eastAsia="pl-PL"/>
              </w:rPr>
            </w:pPr>
            <w:r w:rsidRPr="00C846BE">
              <w:rPr>
                <w:rFonts w:eastAsia="Times New Roman" w:cs="Arial"/>
                <w:lang w:eastAsia="pl-PL"/>
              </w:rPr>
              <w:t>Ustawa z dnia 16 listopada 2006 r. o opłacie skarbowej (</w:t>
            </w:r>
            <w:proofErr w:type="spellStart"/>
            <w:r w:rsidRPr="00C846BE">
              <w:rPr>
                <w:rFonts w:eastAsia="Times New Roman" w:cs="Arial"/>
                <w:lang w:eastAsia="pl-PL"/>
              </w:rPr>
              <w:t>t.j</w:t>
            </w:r>
            <w:proofErr w:type="spellEnd"/>
            <w:r w:rsidRPr="00C846BE">
              <w:rPr>
                <w:rFonts w:eastAsia="Times New Roman" w:cs="Arial"/>
                <w:lang w:eastAsia="pl-PL"/>
              </w:rPr>
              <w:t>. Dz. U. 2016 poz. 1827 ze zm.).</w:t>
            </w:r>
          </w:p>
          <w:p w:rsidR="00AF6ED6" w:rsidRPr="00C846BE" w:rsidRDefault="00D2181B" w:rsidP="00D2181B">
            <w:pPr>
              <w:pStyle w:val="Akapitzlist"/>
              <w:numPr>
                <w:ilvl w:val="0"/>
                <w:numId w:val="11"/>
              </w:numPr>
              <w:jc w:val="both"/>
              <w:rPr>
                <w:rFonts w:eastAsia="Times New Roman" w:cs="Arial"/>
                <w:lang w:eastAsia="pl-PL"/>
              </w:rPr>
            </w:pPr>
            <w:r w:rsidRPr="00C846BE">
              <w:rPr>
                <w:rFonts w:eastAsia="Times New Roman" w:cs="Arial"/>
                <w:lang w:eastAsia="pl-PL"/>
              </w:rPr>
              <w:t xml:space="preserve">Rozporządzenie Ministra Finansów z dnia 28 września 2007 r. w sprawie zapłaty opłaty skarbowej (Dz. U. </w:t>
            </w:r>
            <w:r w:rsidR="00C846BE" w:rsidRPr="00C846BE">
              <w:rPr>
                <w:rFonts w:eastAsia="Times New Roman" w:cs="Arial"/>
                <w:lang w:eastAsia="pl-PL"/>
              </w:rPr>
              <w:t>200</w:t>
            </w:r>
            <w:r w:rsidRPr="00C846BE">
              <w:rPr>
                <w:rFonts w:eastAsia="Times New Roman" w:cs="Arial"/>
                <w:lang w:eastAsia="pl-PL"/>
              </w:rPr>
              <w:t>7 Nr 187, poz. 1330).</w:t>
            </w:r>
          </w:p>
        </w:tc>
      </w:tr>
      <w:tr w:rsidR="000D4A7B" w:rsidTr="005B514D">
        <w:trPr>
          <w:trHeight w:val="1422"/>
        </w:trPr>
        <w:tc>
          <w:tcPr>
            <w:tcW w:w="9128" w:type="dxa"/>
          </w:tcPr>
          <w:p w:rsidR="000D4A7B" w:rsidRPr="00C846BE" w:rsidRDefault="00025ABE" w:rsidP="00DA1971">
            <w:pPr>
              <w:ind w:left="57"/>
              <w:rPr>
                <w:b/>
                <w:u w:val="single"/>
              </w:rPr>
            </w:pPr>
            <w:r w:rsidRPr="00C846BE">
              <w:rPr>
                <w:b/>
                <w:u w:val="single"/>
              </w:rPr>
              <w:t>Procedura:</w:t>
            </w:r>
          </w:p>
          <w:p w:rsidR="00AF6ED6" w:rsidRPr="00C846BE" w:rsidRDefault="00D2181B" w:rsidP="00C846BE">
            <w:pPr>
              <w:jc w:val="both"/>
              <w:rPr>
                <w:rFonts w:eastAsia="Times New Roman" w:cs="Arial"/>
                <w:lang w:eastAsia="pl-PL"/>
              </w:rPr>
            </w:pPr>
            <w:r w:rsidRPr="00C846BE">
              <w:rPr>
                <w:rFonts w:eastAsia="Times New Roman" w:cs="Arial"/>
                <w:lang w:eastAsia="pl-PL"/>
              </w:rPr>
              <w:t>Wniosek według wzoru: załącznik nr 3 - P wraz z formularzem uszczegóławiającym P</w:t>
            </w:r>
            <w:r w:rsidR="00D32C5F" w:rsidRPr="00C846BE">
              <w:rPr>
                <w:rFonts w:eastAsia="Times New Roman" w:cs="Arial"/>
                <w:lang w:eastAsia="pl-PL"/>
              </w:rPr>
              <w:t>6</w:t>
            </w:r>
            <w:r w:rsidRPr="00C846BE">
              <w:rPr>
                <w:rFonts w:eastAsia="Times New Roman" w:cs="Arial"/>
                <w:lang w:eastAsia="pl-PL"/>
              </w:rPr>
              <w:t xml:space="preserve"> do Rozporządzenia Ministra Administracji i Cyfryzacji z dnia 09 lipca 2014 r. w sprawie udostępniania materiałów państwowego zasobu geodezyjnego i kartograficznego, wydawania licencji oraz wzo</w:t>
            </w:r>
            <w:r w:rsidR="00A44101" w:rsidRPr="00C846BE">
              <w:rPr>
                <w:rFonts w:eastAsia="Times New Roman" w:cs="Arial"/>
                <w:lang w:eastAsia="pl-PL"/>
              </w:rPr>
              <w:t xml:space="preserve">ru Dokumentu Obliczenia Opłaty </w:t>
            </w:r>
            <w:r w:rsidRPr="00C846BE">
              <w:rPr>
                <w:rFonts w:eastAsia="Times New Roman" w:cs="Arial"/>
                <w:lang w:eastAsia="pl-PL"/>
              </w:rPr>
              <w:t>(Dz. U. z 20</w:t>
            </w:r>
            <w:r w:rsidR="00C846BE" w:rsidRPr="00C846BE">
              <w:rPr>
                <w:rFonts w:eastAsia="Times New Roman" w:cs="Arial"/>
                <w:lang w:eastAsia="pl-PL"/>
              </w:rPr>
              <w:t>20</w:t>
            </w:r>
            <w:r w:rsidRPr="00C846BE">
              <w:rPr>
                <w:rFonts w:eastAsia="Times New Roman" w:cs="Arial"/>
                <w:lang w:eastAsia="pl-PL"/>
              </w:rPr>
              <w:t xml:space="preserve"> r., poz. </w:t>
            </w:r>
            <w:r w:rsidR="00C846BE" w:rsidRPr="00C846BE">
              <w:rPr>
                <w:rFonts w:eastAsia="Times New Roman" w:cs="Arial"/>
                <w:lang w:eastAsia="pl-PL"/>
              </w:rPr>
              <w:t>434</w:t>
            </w:r>
            <w:r w:rsidRPr="00C846BE">
              <w:rPr>
                <w:rFonts w:eastAsia="Times New Roman" w:cs="Arial"/>
                <w:lang w:eastAsia="pl-PL"/>
              </w:rPr>
              <w:t>).</w:t>
            </w:r>
          </w:p>
        </w:tc>
      </w:tr>
      <w:tr w:rsidR="000D4A7B" w:rsidTr="005B514D">
        <w:trPr>
          <w:trHeight w:val="705"/>
        </w:trPr>
        <w:tc>
          <w:tcPr>
            <w:tcW w:w="9128" w:type="dxa"/>
          </w:tcPr>
          <w:p w:rsidR="00DA1971" w:rsidRPr="00C846BE" w:rsidRDefault="00025ABE" w:rsidP="00DA1971">
            <w:pPr>
              <w:ind w:left="57"/>
              <w:rPr>
                <w:b/>
                <w:u w:val="single"/>
              </w:rPr>
            </w:pPr>
            <w:r w:rsidRPr="00C846BE">
              <w:rPr>
                <w:b/>
                <w:u w:val="single"/>
              </w:rPr>
              <w:t>Opłata:</w:t>
            </w:r>
          </w:p>
          <w:p w:rsidR="00394F55" w:rsidRPr="00C846BE" w:rsidRDefault="00394F55" w:rsidP="00394F55">
            <w:pPr>
              <w:jc w:val="both"/>
            </w:pPr>
            <w:r w:rsidRPr="00C846BE">
              <w:t xml:space="preserve">opłata naliczana jest według cennika ustawowego tj. załącznika do Ustawy </w:t>
            </w:r>
            <w:r w:rsidRPr="00C846BE">
              <w:rPr>
                <w:bCs/>
              </w:rPr>
              <w:t>Prawo geodezyjne i kartograficzne (</w:t>
            </w:r>
            <w:proofErr w:type="spellStart"/>
            <w:r w:rsidRPr="00C846BE">
              <w:rPr>
                <w:rFonts w:eastAsia="Times New Roman" w:cs="Arial"/>
                <w:lang w:eastAsia="pl-PL"/>
              </w:rPr>
              <w:t>t.j</w:t>
            </w:r>
            <w:proofErr w:type="spellEnd"/>
            <w:r w:rsidRPr="00C846BE">
              <w:rPr>
                <w:rFonts w:eastAsia="Times New Roman" w:cs="Arial"/>
                <w:lang w:eastAsia="pl-PL"/>
              </w:rPr>
              <w:t>. Dz. U. z 20</w:t>
            </w:r>
            <w:r w:rsidR="00C846BE" w:rsidRPr="00C846BE">
              <w:rPr>
                <w:rFonts w:eastAsia="Times New Roman" w:cs="Arial"/>
                <w:lang w:eastAsia="pl-PL"/>
              </w:rPr>
              <w:t>20</w:t>
            </w:r>
            <w:r w:rsidRPr="00C846BE">
              <w:rPr>
                <w:rFonts w:eastAsia="Times New Roman" w:cs="Arial"/>
                <w:lang w:eastAsia="pl-PL"/>
              </w:rPr>
              <w:t xml:space="preserve"> poz. </w:t>
            </w:r>
            <w:r w:rsidR="00C846BE" w:rsidRPr="00C846BE">
              <w:rPr>
                <w:rFonts w:eastAsia="Times New Roman" w:cs="Arial"/>
                <w:lang w:eastAsia="pl-PL"/>
              </w:rPr>
              <w:t>276 z</w:t>
            </w:r>
            <w:r w:rsidRPr="00C846BE">
              <w:rPr>
                <w:rFonts w:eastAsia="Times New Roman" w:cs="Arial"/>
                <w:lang w:eastAsia="pl-PL"/>
              </w:rPr>
              <w:t>e zm.</w:t>
            </w:r>
            <w:r w:rsidRPr="00C846BE">
              <w:rPr>
                <w:rStyle w:val="h1"/>
              </w:rPr>
              <w:t>) tabela numer 5.</w:t>
            </w:r>
          </w:p>
          <w:tbl>
            <w:tblPr>
              <w:tblStyle w:val="Tabela-Siatka"/>
              <w:tblW w:w="0" w:type="auto"/>
              <w:tblLayout w:type="fixed"/>
              <w:tblLook w:val="04A0"/>
            </w:tblPr>
            <w:tblGrid>
              <w:gridCol w:w="421"/>
              <w:gridCol w:w="2126"/>
              <w:gridCol w:w="1321"/>
              <w:gridCol w:w="1372"/>
              <w:gridCol w:w="3657"/>
            </w:tblGrid>
            <w:tr w:rsidR="000C63C0" w:rsidRPr="00C846BE" w:rsidTr="005B514D">
              <w:tc>
                <w:tcPr>
                  <w:tcW w:w="421" w:type="dxa"/>
                  <w:vAlign w:val="center"/>
                </w:tcPr>
                <w:p w:rsidR="000C63C0" w:rsidRPr="00C846BE" w:rsidRDefault="000C63C0" w:rsidP="00880F0C">
                  <w:pPr>
                    <w:jc w:val="center"/>
                    <w:rPr>
                      <w:sz w:val="20"/>
                      <w:szCs w:val="20"/>
                    </w:rPr>
                  </w:pPr>
                  <w:r w:rsidRPr="00C846BE">
                    <w:rPr>
                      <w:sz w:val="20"/>
                      <w:szCs w:val="20"/>
                    </w:rPr>
                    <w:t>Lp.</w:t>
                  </w:r>
                </w:p>
              </w:tc>
              <w:tc>
                <w:tcPr>
                  <w:tcW w:w="2126" w:type="dxa"/>
                  <w:vAlign w:val="center"/>
                </w:tcPr>
                <w:p w:rsidR="000C63C0" w:rsidRPr="00C846BE" w:rsidRDefault="000C63C0" w:rsidP="00880F0C">
                  <w:pPr>
                    <w:jc w:val="center"/>
                    <w:rPr>
                      <w:sz w:val="20"/>
                      <w:szCs w:val="20"/>
                    </w:rPr>
                  </w:pPr>
                  <w:r w:rsidRPr="00C846BE">
                    <w:rPr>
                      <w:sz w:val="20"/>
                      <w:szCs w:val="20"/>
                    </w:rPr>
                    <w:t>Nazwa materiału zasobu</w:t>
                  </w:r>
                </w:p>
              </w:tc>
              <w:tc>
                <w:tcPr>
                  <w:tcW w:w="1321" w:type="dxa"/>
                  <w:vAlign w:val="center"/>
                </w:tcPr>
                <w:p w:rsidR="000C63C0" w:rsidRPr="00C846BE" w:rsidRDefault="000C63C0" w:rsidP="00880F0C">
                  <w:pPr>
                    <w:jc w:val="center"/>
                    <w:rPr>
                      <w:rFonts w:eastAsia="Times New Roman" w:cs="Arial"/>
                      <w:sz w:val="20"/>
                      <w:szCs w:val="20"/>
                      <w:lang w:eastAsia="pl-PL"/>
                    </w:rPr>
                  </w:pPr>
                  <w:r w:rsidRPr="00C846BE">
                    <w:rPr>
                      <w:rFonts w:eastAsia="Times New Roman" w:cs="Arial"/>
                      <w:sz w:val="20"/>
                      <w:szCs w:val="20"/>
                      <w:lang w:eastAsia="pl-PL"/>
                    </w:rPr>
                    <w:t>Jednostka</w:t>
                  </w:r>
                </w:p>
                <w:p w:rsidR="000C63C0" w:rsidRPr="00C846BE" w:rsidRDefault="000C63C0" w:rsidP="00880F0C">
                  <w:pPr>
                    <w:jc w:val="center"/>
                    <w:rPr>
                      <w:rFonts w:eastAsia="Times New Roman" w:cs="Arial"/>
                      <w:sz w:val="20"/>
                      <w:szCs w:val="20"/>
                      <w:lang w:eastAsia="pl-PL"/>
                    </w:rPr>
                  </w:pPr>
                  <w:r w:rsidRPr="00C846BE">
                    <w:rPr>
                      <w:rFonts w:eastAsia="Times New Roman" w:cs="Arial"/>
                      <w:sz w:val="20"/>
                      <w:szCs w:val="20"/>
                      <w:lang w:eastAsia="pl-PL"/>
                    </w:rPr>
                    <w:t>rozliczeniowa</w:t>
                  </w:r>
                </w:p>
              </w:tc>
              <w:tc>
                <w:tcPr>
                  <w:tcW w:w="1372" w:type="dxa"/>
                  <w:vAlign w:val="center"/>
                </w:tcPr>
                <w:p w:rsidR="000C63C0" w:rsidRPr="00C846BE" w:rsidRDefault="000C63C0" w:rsidP="00880F0C">
                  <w:pPr>
                    <w:jc w:val="center"/>
                    <w:rPr>
                      <w:sz w:val="20"/>
                      <w:szCs w:val="20"/>
                    </w:rPr>
                  </w:pPr>
                  <w:r w:rsidRPr="00C846BE">
                    <w:rPr>
                      <w:sz w:val="20"/>
                      <w:szCs w:val="20"/>
                    </w:rPr>
                    <w:t>Stawka podstawowa</w:t>
                  </w:r>
                </w:p>
              </w:tc>
              <w:tc>
                <w:tcPr>
                  <w:tcW w:w="3657" w:type="dxa"/>
                  <w:vAlign w:val="center"/>
                </w:tcPr>
                <w:p w:rsidR="000C63C0" w:rsidRPr="00C846BE" w:rsidRDefault="000C63C0" w:rsidP="00880F0C">
                  <w:pPr>
                    <w:jc w:val="center"/>
                    <w:rPr>
                      <w:rFonts w:eastAsia="Times New Roman" w:cs="Arial"/>
                      <w:sz w:val="20"/>
                      <w:szCs w:val="20"/>
                      <w:lang w:eastAsia="pl-PL"/>
                    </w:rPr>
                  </w:pPr>
                  <w:r w:rsidRPr="00C846BE">
                    <w:rPr>
                      <w:rFonts w:eastAsia="Times New Roman" w:cs="Arial"/>
                      <w:sz w:val="20"/>
                      <w:szCs w:val="20"/>
                      <w:lang w:eastAsia="pl-PL"/>
                    </w:rPr>
                    <w:t>Współczynniki korygujące</w:t>
                  </w:r>
                </w:p>
                <w:p w:rsidR="000C63C0" w:rsidRPr="00C846BE" w:rsidRDefault="000C63C0" w:rsidP="00880F0C">
                  <w:pPr>
                    <w:jc w:val="center"/>
                    <w:rPr>
                      <w:rFonts w:eastAsia="Times New Roman" w:cs="Arial"/>
                      <w:sz w:val="20"/>
                      <w:szCs w:val="20"/>
                      <w:lang w:eastAsia="pl-PL"/>
                    </w:rPr>
                  </w:pPr>
                  <w:r w:rsidRPr="00C846BE">
                    <w:rPr>
                      <w:rFonts w:eastAsia="Times New Roman" w:cs="Arial"/>
                      <w:sz w:val="20"/>
                      <w:szCs w:val="20"/>
                      <w:lang w:eastAsia="pl-PL"/>
                    </w:rPr>
                    <w:t>LR, PD, AJ</w:t>
                  </w:r>
                </w:p>
              </w:tc>
            </w:tr>
            <w:tr w:rsidR="000D01A0" w:rsidRPr="00C846BE" w:rsidTr="005B514D">
              <w:tc>
                <w:tcPr>
                  <w:tcW w:w="421" w:type="dxa"/>
                  <w:vAlign w:val="center"/>
                </w:tcPr>
                <w:p w:rsidR="000D01A0" w:rsidRPr="00C846BE" w:rsidRDefault="000D01A0" w:rsidP="0081033F">
                  <w:pPr>
                    <w:jc w:val="center"/>
                    <w:rPr>
                      <w:sz w:val="20"/>
                      <w:szCs w:val="20"/>
                    </w:rPr>
                  </w:pPr>
                  <w:r w:rsidRPr="00C846BE">
                    <w:rPr>
                      <w:sz w:val="20"/>
                      <w:szCs w:val="20"/>
                    </w:rPr>
                    <w:t>1*</w:t>
                  </w:r>
                </w:p>
              </w:tc>
              <w:tc>
                <w:tcPr>
                  <w:tcW w:w="2126" w:type="dxa"/>
                  <w:vAlign w:val="center"/>
                </w:tcPr>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Zbiór danych BDSOG</w:t>
                  </w:r>
                </w:p>
              </w:tc>
              <w:tc>
                <w:tcPr>
                  <w:tcW w:w="1321" w:type="dxa"/>
                  <w:vMerge w:val="restart"/>
                  <w:vAlign w:val="center"/>
                </w:tcPr>
                <w:p w:rsidR="000D01A0" w:rsidRPr="00C846BE" w:rsidRDefault="000D01A0" w:rsidP="0081033F">
                  <w:pPr>
                    <w:jc w:val="center"/>
                    <w:rPr>
                      <w:rFonts w:eastAsia="Times New Roman" w:cs="Arial"/>
                      <w:sz w:val="20"/>
                      <w:szCs w:val="20"/>
                      <w:lang w:eastAsia="pl-PL"/>
                    </w:rPr>
                  </w:pPr>
                  <w:r w:rsidRPr="00C846BE">
                    <w:rPr>
                      <w:rFonts w:eastAsia="Times New Roman" w:cs="Arial"/>
                      <w:sz w:val="20"/>
                      <w:szCs w:val="20"/>
                      <w:lang w:eastAsia="pl-PL"/>
                    </w:rPr>
                    <w:t>Punkt osnowy</w:t>
                  </w:r>
                </w:p>
              </w:tc>
              <w:tc>
                <w:tcPr>
                  <w:tcW w:w="1372" w:type="dxa"/>
                  <w:vAlign w:val="center"/>
                </w:tcPr>
                <w:p w:rsidR="000D01A0" w:rsidRPr="00C846BE" w:rsidRDefault="000D01A0" w:rsidP="0081033F">
                  <w:pPr>
                    <w:jc w:val="center"/>
                    <w:rPr>
                      <w:sz w:val="20"/>
                      <w:szCs w:val="20"/>
                    </w:rPr>
                  </w:pPr>
                  <w:r w:rsidRPr="00C846BE">
                    <w:rPr>
                      <w:sz w:val="20"/>
                      <w:szCs w:val="20"/>
                    </w:rPr>
                    <w:t>15</w:t>
                  </w:r>
                  <w:r w:rsidR="00394F55" w:rsidRPr="00C846BE">
                    <w:rPr>
                      <w:sz w:val="20"/>
                      <w:szCs w:val="20"/>
                    </w:rPr>
                    <w:t>,</w:t>
                  </w:r>
                  <w:r w:rsidR="00C846BE" w:rsidRPr="00C846BE">
                    <w:rPr>
                      <w:sz w:val="20"/>
                      <w:szCs w:val="20"/>
                    </w:rPr>
                    <w:t>81</w:t>
                  </w:r>
                </w:p>
              </w:tc>
              <w:tc>
                <w:tcPr>
                  <w:tcW w:w="3657" w:type="dxa"/>
                  <w:vAlign w:val="center"/>
                </w:tcPr>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1.  LR przyjmuje wartość:</w:t>
                  </w:r>
                </w:p>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 xml:space="preserve">1) 1,0 – dla </w:t>
                  </w:r>
                  <w:proofErr w:type="spellStart"/>
                  <w:r w:rsidRPr="00C846BE">
                    <w:rPr>
                      <w:rFonts w:eastAsia="Times New Roman" w:cs="Arial"/>
                      <w:sz w:val="20"/>
                      <w:szCs w:val="20"/>
                      <w:lang w:eastAsia="pl-PL"/>
                    </w:rPr>
                    <w:t>Ljr</w:t>
                  </w:r>
                  <w:proofErr w:type="spellEnd"/>
                  <w:r w:rsidRPr="00C846BE">
                    <w:rPr>
                      <w:rFonts w:eastAsia="Times New Roman" w:cs="Arial"/>
                      <w:sz w:val="20"/>
                      <w:szCs w:val="20"/>
                      <w:lang w:eastAsia="pl-PL"/>
                    </w:rPr>
                    <w:t xml:space="preserve"> nie większej niż 10;</w:t>
                  </w:r>
                </w:p>
                <w:p w:rsidR="000D01A0" w:rsidRPr="00C846BE" w:rsidRDefault="005B514D" w:rsidP="0081033F">
                  <w:pPr>
                    <w:rPr>
                      <w:rFonts w:eastAsia="Times New Roman" w:cs="Arial"/>
                      <w:sz w:val="20"/>
                      <w:szCs w:val="20"/>
                      <w:lang w:eastAsia="pl-PL"/>
                    </w:rPr>
                  </w:pPr>
                  <w:r w:rsidRPr="00C846BE">
                    <w:rPr>
                      <w:rFonts w:eastAsia="Times New Roman" w:cs="Arial"/>
                      <w:sz w:val="20"/>
                      <w:szCs w:val="20"/>
                      <w:lang w:eastAsia="pl-PL"/>
                    </w:rPr>
                    <w:t>2) 0,7</w:t>
                  </w:r>
                  <w:r w:rsidR="000D01A0" w:rsidRPr="00C846BE">
                    <w:rPr>
                      <w:rFonts w:eastAsia="Times New Roman" w:cs="Arial"/>
                      <w:sz w:val="20"/>
                      <w:szCs w:val="20"/>
                      <w:lang w:eastAsia="pl-PL"/>
                    </w:rPr>
                    <w:t xml:space="preserve"> – dla </w:t>
                  </w:r>
                  <w:proofErr w:type="spellStart"/>
                  <w:r w:rsidR="000D01A0" w:rsidRPr="00C846BE">
                    <w:rPr>
                      <w:rFonts w:eastAsia="Times New Roman" w:cs="Arial"/>
                      <w:sz w:val="20"/>
                      <w:szCs w:val="20"/>
                      <w:lang w:eastAsia="pl-PL"/>
                    </w:rPr>
                    <w:t>Ljr</w:t>
                  </w:r>
                  <w:proofErr w:type="spellEnd"/>
                  <w:r w:rsidR="000D01A0" w:rsidRPr="00C846BE">
                    <w:rPr>
                      <w:rFonts w:eastAsia="Times New Roman" w:cs="Arial"/>
                      <w:sz w:val="20"/>
                      <w:szCs w:val="20"/>
                      <w:lang w:eastAsia="pl-PL"/>
                    </w:rPr>
                    <w:t xml:space="preserve"> w przedziale  od 11-100. </w:t>
                  </w:r>
                </w:p>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3) 0,</w:t>
                  </w:r>
                  <w:r w:rsidR="005B514D" w:rsidRPr="00C846BE">
                    <w:rPr>
                      <w:rFonts w:eastAsia="Times New Roman" w:cs="Arial"/>
                      <w:sz w:val="20"/>
                      <w:szCs w:val="20"/>
                      <w:lang w:eastAsia="pl-PL"/>
                    </w:rPr>
                    <w:t>3</w:t>
                  </w:r>
                  <w:r w:rsidRPr="00C846BE">
                    <w:rPr>
                      <w:rFonts w:eastAsia="Times New Roman" w:cs="Arial"/>
                      <w:sz w:val="20"/>
                      <w:szCs w:val="20"/>
                      <w:lang w:eastAsia="pl-PL"/>
                    </w:rPr>
                    <w:t xml:space="preserve"> – dla </w:t>
                  </w:r>
                  <w:proofErr w:type="spellStart"/>
                  <w:r w:rsidRPr="00C846BE">
                    <w:rPr>
                      <w:rFonts w:eastAsia="Times New Roman" w:cs="Arial"/>
                      <w:sz w:val="20"/>
                      <w:szCs w:val="20"/>
                      <w:lang w:eastAsia="pl-PL"/>
                    </w:rPr>
                    <w:t>Ljr</w:t>
                  </w:r>
                  <w:proofErr w:type="spellEnd"/>
                  <w:r w:rsidRPr="00C846BE">
                    <w:rPr>
                      <w:rFonts w:eastAsia="Times New Roman" w:cs="Arial"/>
                      <w:sz w:val="20"/>
                      <w:szCs w:val="20"/>
                      <w:lang w:eastAsia="pl-PL"/>
                    </w:rPr>
                    <w:t xml:space="preserve"> większej niż 100</w:t>
                  </w:r>
                </w:p>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2. PD przyjmuje wartość:</w:t>
                  </w:r>
                </w:p>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 xml:space="preserve">1) 1,0 – jeżeli udostępniany zbiór punktów zawiera </w:t>
                  </w:r>
                  <w:r w:rsidR="005B514D" w:rsidRPr="00C846BE">
                    <w:rPr>
                      <w:rFonts w:eastAsia="Times New Roman" w:cs="Arial"/>
                      <w:sz w:val="20"/>
                      <w:szCs w:val="20"/>
                      <w:lang w:eastAsia="pl-PL"/>
                    </w:rPr>
                    <w:t>wszystkie informacje dotyczące tych punktów;</w:t>
                  </w:r>
                </w:p>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2) 0,8 – jeżeli udostępniany zbiór punktów nie zawiera</w:t>
                  </w:r>
                  <w:r w:rsidR="005B514D" w:rsidRPr="00C846BE">
                    <w:rPr>
                      <w:rFonts w:eastAsia="Times New Roman" w:cs="Arial"/>
                      <w:sz w:val="20"/>
                      <w:szCs w:val="20"/>
                      <w:lang w:eastAsia="pl-PL"/>
                    </w:rPr>
                    <w:t xml:space="preserve"> obserwacji</w:t>
                  </w:r>
                </w:p>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3.AJ przyjmuje wartość 1,0.</w:t>
                  </w:r>
                </w:p>
              </w:tc>
            </w:tr>
            <w:tr w:rsidR="000D01A0" w:rsidRPr="00C846BE" w:rsidTr="005B514D">
              <w:tc>
                <w:tcPr>
                  <w:tcW w:w="421" w:type="dxa"/>
                  <w:vAlign w:val="center"/>
                </w:tcPr>
                <w:p w:rsidR="000D01A0" w:rsidRPr="00C846BE" w:rsidRDefault="000D01A0" w:rsidP="0081033F">
                  <w:pPr>
                    <w:jc w:val="center"/>
                    <w:rPr>
                      <w:sz w:val="20"/>
                      <w:szCs w:val="20"/>
                    </w:rPr>
                  </w:pPr>
                  <w:r w:rsidRPr="00C846BE">
                    <w:rPr>
                      <w:sz w:val="20"/>
                      <w:szCs w:val="20"/>
                    </w:rPr>
                    <w:t>2*</w:t>
                  </w:r>
                </w:p>
              </w:tc>
              <w:tc>
                <w:tcPr>
                  <w:tcW w:w="2126" w:type="dxa"/>
                  <w:vAlign w:val="center"/>
                </w:tcPr>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Wykaz współrzędnych i punktów szczegółowej osnowy geodezyjnej</w:t>
                  </w:r>
                </w:p>
              </w:tc>
              <w:tc>
                <w:tcPr>
                  <w:tcW w:w="1321" w:type="dxa"/>
                  <w:vMerge/>
                  <w:vAlign w:val="center"/>
                </w:tcPr>
                <w:p w:rsidR="000D01A0" w:rsidRPr="00C846BE" w:rsidRDefault="000D01A0" w:rsidP="0081033F">
                  <w:pPr>
                    <w:jc w:val="center"/>
                    <w:rPr>
                      <w:rFonts w:eastAsia="Times New Roman" w:cs="Arial"/>
                      <w:sz w:val="20"/>
                      <w:szCs w:val="20"/>
                      <w:lang w:eastAsia="pl-PL"/>
                    </w:rPr>
                  </w:pPr>
                </w:p>
              </w:tc>
              <w:tc>
                <w:tcPr>
                  <w:tcW w:w="1372" w:type="dxa"/>
                  <w:vAlign w:val="center"/>
                </w:tcPr>
                <w:p w:rsidR="000D01A0" w:rsidRPr="00C846BE" w:rsidRDefault="000D01A0" w:rsidP="0081033F">
                  <w:pPr>
                    <w:jc w:val="center"/>
                    <w:rPr>
                      <w:sz w:val="20"/>
                      <w:szCs w:val="20"/>
                    </w:rPr>
                  </w:pPr>
                  <w:r w:rsidRPr="00C846BE">
                    <w:rPr>
                      <w:sz w:val="20"/>
                      <w:szCs w:val="20"/>
                    </w:rPr>
                    <w:t>7</w:t>
                  </w:r>
                  <w:r w:rsidR="00394F55" w:rsidRPr="00C846BE">
                    <w:rPr>
                      <w:sz w:val="20"/>
                      <w:szCs w:val="20"/>
                    </w:rPr>
                    <w:t>,</w:t>
                  </w:r>
                  <w:r w:rsidR="00C846BE" w:rsidRPr="00C846BE">
                    <w:rPr>
                      <w:sz w:val="20"/>
                      <w:szCs w:val="20"/>
                    </w:rPr>
                    <w:t>37</w:t>
                  </w:r>
                </w:p>
              </w:tc>
              <w:tc>
                <w:tcPr>
                  <w:tcW w:w="3657" w:type="dxa"/>
                  <w:vMerge w:val="restart"/>
                  <w:vAlign w:val="center"/>
                </w:tcPr>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1. LR przyjmuje wartość:</w:t>
                  </w:r>
                </w:p>
                <w:p w:rsidR="000D01A0" w:rsidRPr="00C846BE" w:rsidRDefault="000D01A0" w:rsidP="000D01A0">
                  <w:pPr>
                    <w:rPr>
                      <w:rFonts w:eastAsia="Times New Roman" w:cs="Arial"/>
                      <w:sz w:val="20"/>
                      <w:szCs w:val="20"/>
                      <w:lang w:eastAsia="pl-PL"/>
                    </w:rPr>
                  </w:pPr>
                  <w:r w:rsidRPr="00C846BE">
                    <w:rPr>
                      <w:rFonts w:eastAsia="Times New Roman" w:cs="Arial"/>
                      <w:sz w:val="20"/>
                      <w:szCs w:val="20"/>
                      <w:lang w:eastAsia="pl-PL"/>
                    </w:rPr>
                    <w:t xml:space="preserve">1) 1,0 – dla </w:t>
                  </w:r>
                  <w:proofErr w:type="spellStart"/>
                  <w:r w:rsidRPr="00C846BE">
                    <w:rPr>
                      <w:rFonts w:eastAsia="Times New Roman" w:cs="Arial"/>
                      <w:sz w:val="20"/>
                      <w:szCs w:val="20"/>
                      <w:lang w:eastAsia="pl-PL"/>
                    </w:rPr>
                    <w:t>Ljr</w:t>
                  </w:r>
                  <w:proofErr w:type="spellEnd"/>
                  <w:r w:rsidRPr="00C846BE">
                    <w:rPr>
                      <w:rFonts w:eastAsia="Times New Roman" w:cs="Arial"/>
                      <w:sz w:val="20"/>
                      <w:szCs w:val="20"/>
                      <w:lang w:eastAsia="pl-PL"/>
                    </w:rPr>
                    <w:t xml:space="preserve"> nie większej niż 10;</w:t>
                  </w:r>
                </w:p>
                <w:p w:rsidR="000D01A0" w:rsidRPr="00C846BE" w:rsidRDefault="005B514D" w:rsidP="000D01A0">
                  <w:pPr>
                    <w:rPr>
                      <w:rFonts w:eastAsia="Times New Roman" w:cs="Arial"/>
                      <w:sz w:val="20"/>
                      <w:szCs w:val="20"/>
                      <w:lang w:eastAsia="pl-PL"/>
                    </w:rPr>
                  </w:pPr>
                  <w:r w:rsidRPr="00C846BE">
                    <w:rPr>
                      <w:rFonts w:eastAsia="Times New Roman" w:cs="Arial"/>
                      <w:sz w:val="20"/>
                      <w:szCs w:val="20"/>
                      <w:lang w:eastAsia="pl-PL"/>
                    </w:rPr>
                    <w:t>2) 0,7</w:t>
                  </w:r>
                  <w:r w:rsidR="000D01A0" w:rsidRPr="00C846BE">
                    <w:rPr>
                      <w:rFonts w:eastAsia="Times New Roman" w:cs="Arial"/>
                      <w:sz w:val="20"/>
                      <w:szCs w:val="20"/>
                      <w:lang w:eastAsia="pl-PL"/>
                    </w:rPr>
                    <w:t xml:space="preserve"> – dla </w:t>
                  </w:r>
                  <w:proofErr w:type="spellStart"/>
                  <w:r w:rsidR="000D01A0" w:rsidRPr="00C846BE">
                    <w:rPr>
                      <w:rFonts w:eastAsia="Times New Roman" w:cs="Arial"/>
                      <w:sz w:val="20"/>
                      <w:szCs w:val="20"/>
                      <w:lang w:eastAsia="pl-PL"/>
                    </w:rPr>
                    <w:t>Ljr</w:t>
                  </w:r>
                  <w:proofErr w:type="spellEnd"/>
                  <w:r w:rsidR="000D01A0" w:rsidRPr="00C846BE">
                    <w:rPr>
                      <w:rFonts w:eastAsia="Times New Roman" w:cs="Arial"/>
                      <w:sz w:val="20"/>
                      <w:szCs w:val="20"/>
                      <w:lang w:eastAsia="pl-PL"/>
                    </w:rPr>
                    <w:t xml:space="preserve"> w przedziale  od 11-100. </w:t>
                  </w:r>
                </w:p>
                <w:p w:rsidR="000D01A0" w:rsidRPr="00C846BE" w:rsidRDefault="005B514D" w:rsidP="000D01A0">
                  <w:pPr>
                    <w:rPr>
                      <w:rFonts w:eastAsia="Times New Roman" w:cs="Arial"/>
                      <w:sz w:val="20"/>
                      <w:szCs w:val="20"/>
                      <w:lang w:eastAsia="pl-PL"/>
                    </w:rPr>
                  </w:pPr>
                  <w:r w:rsidRPr="00C846BE">
                    <w:rPr>
                      <w:rFonts w:eastAsia="Times New Roman" w:cs="Arial"/>
                      <w:sz w:val="20"/>
                      <w:szCs w:val="20"/>
                      <w:lang w:eastAsia="pl-PL"/>
                    </w:rPr>
                    <w:t>3) 0,3</w:t>
                  </w:r>
                  <w:r w:rsidR="000D01A0" w:rsidRPr="00C846BE">
                    <w:rPr>
                      <w:rFonts w:eastAsia="Times New Roman" w:cs="Arial"/>
                      <w:sz w:val="20"/>
                      <w:szCs w:val="20"/>
                      <w:lang w:eastAsia="pl-PL"/>
                    </w:rPr>
                    <w:t xml:space="preserve"> – dla </w:t>
                  </w:r>
                  <w:proofErr w:type="spellStart"/>
                  <w:r w:rsidR="000D01A0" w:rsidRPr="00C846BE">
                    <w:rPr>
                      <w:rFonts w:eastAsia="Times New Roman" w:cs="Arial"/>
                      <w:sz w:val="20"/>
                      <w:szCs w:val="20"/>
                      <w:lang w:eastAsia="pl-PL"/>
                    </w:rPr>
                    <w:t>Ljr</w:t>
                  </w:r>
                  <w:proofErr w:type="spellEnd"/>
                  <w:r w:rsidR="000D01A0" w:rsidRPr="00C846BE">
                    <w:rPr>
                      <w:rFonts w:eastAsia="Times New Roman" w:cs="Arial"/>
                      <w:sz w:val="20"/>
                      <w:szCs w:val="20"/>
                      <w:lang w:eastAsia="pl-PL"/>
                    </w:rPr>
                    <w:t xml:space="preserve"> większej niż 100</w:t>
                  </w:r>
                </w:p>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lastRenderedPageBreak/>
                    <w:t>2.AJ i  PD przyjmuje wartość 1,0</w:t>
                  </w:r>
                </w:p>
                <w:p w:rsidR="000D01A0" w:rsidRPr="00C846BE" w:rsidRDefault="000D01A0" w:rsidP="0081033F">
                  <w:pPr>
                    <w:rPr>
                      <w:rFonts w:eastAsia="Times New Roman" w:cs="Arial"/>
                      <w:sz w:val="20"/>
                      <w:szCs w:val="20"/>
                      <w:lang w:eastAsia="pl-PL"/>
                    </w:rPr>
                  </w:pPr>
                </w:p>
              </w:tc>
            </w:tr>
            <w:tr w:rsidR="000D01A0" w:rsidRPr="00C846BE" w:rsidTr="005B514D">
              <w:tc>
                <w:tcPr>
                  <w:tcW w:w="421" w:type="dxa"/>
                  <w:vAlign w:val="center"/>
                </w:tcPr>
                <w:p w:rsidR="000D01A0" w:rsidRPr="00C846BE" w:rsidRDefault="000D01A0" w:rsidP="0081033F">
                  <w:pPr>
                    <w:jc w:val="center"/>
                    <w:rPr>
                      <w:sz w:val="20"/>
                      <w:szCs w:val="20"/>
                    </w:rPr>
                  </w:pPr>
                  <w:r w:rsidRPr="00C846BE">
                    <w:rPr>
                      <w:sz w:val="20"/>
                      <w:szCs w:val="20"/>
                    </w:rPr>
                    <w:t>3</w:t>
                  </w:r>
                </w:p>
              </w:tc>
              <w:tc>
                <w:tcPr>
                  <w:tcW w:w="2126" w:type="dxa"/>
                  <w:vAlign w:val="center"/>
                </w:tcPr>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 xml:space="preserve">Opis topograficzny </w:t>
                  </w:r>
                  <w:r w:rsidRPr="00C846BE">
                    <w:rPr>
                      <w:rFonts w:eastAsia="Times New Roman" w:cs="Arial"/>
                      <w:sz w:val="20"/>
                      <w:szCs w:val="20"/>
                      <w:lang w:eastAsia="pl-PL"/>
                    </w:rPr>
                    <w:lastRenderedPageBreak/>
                    <w:t>szczegółowej osnowy geodezyjnej</w:t>
                  </w:r>
                </w:p>
              </w:tc>
              <w:tc>
                <w:tcPr>
                  <w:tcW w:w="1321" w:type="dxa"/>
                  <w:vMerge/>
                  <w:vAlign w:val="center"/>
                </w:tcPr>
                <w:p w:rsidR="000D01A0" w:rsidRPr="00C846BE" w:rsidRDefault="000D01A0" w:rsidP="0081033F">
                  <w:pPr>
                    <w:jc w:val="center"/>
                    <w:rPr>
                      <w:rFonts w:eastAsia="Times New Roman" w:cs="Arial"/>
                      <w:sz w:val="20"/>
                      <w:szCs w:val="20"/>
                      <w:lang w:eastAsia="pl-PL"/>
                    </w:rPr>
                  </w:pPr>
                </w:p>
              </w:tc>
              <w:tc>
                <w:tcPr>
                  <w:tcW w:w="1372" w:type="dxa"/>
                  <w:vAlign w:val="center"/>
                </w:tcPr>
                <w:p w:rsidR="000D01A0" w:rsidRPr="00C846BE" w:rsidRDefault="000D01A0" w:rsidP="0081033F">
                  <w:pPr>
                    <w:jc w:val="center"/>
                    <w:rPr>
                      <w:sz w:val="20"/>
                      <w:szCs w:val="20"/>
                    </w:rPr>
                  </w:pPr>
                  <w:r w:rsidRPr="00C846BE">
                    <w:rPr>
                      <w:sz w:val="20"/>
                      <w:szCs w:val="20"/>
                    </w:rPr>
                    <w:t>5</w:t>
                  </w:r>
                  <w:r w:rsidR="00394F55" w:rsidRPr="00C846BE">
                    <w:rPr>
                      <w:sz w:val="20"/>
                      <w:szCs w:val="20"/>
                    </w:rPr>
                    <w:t>,</w:t>
                  </w:r>
                  <w:r w:rsidR="00C846BE" w:rsidRPr="00C846BE">
                    <w:rPr>
                      <w:sz w:val="20"/>
                      <w:szCs w:val="20"/>
                    </w:rPr>
                    <w:t>27</w:t>
                  </w:r>
                </w:p>
              </w:tc>
              <w:tc>
                <w:tcPr>
                  <w:tcW w:w="3657" w:type="dxa"/>
                  <w:vMerge/>
                  <w:vAlign w:val="center"/>
                </w:tcPr>
                <w:p w:rsidR="000D01A0" w:rsidRPr="00C846BE" w:rsidRDefault="000D01A0" w:rsidP="0081033F">
                  <w:pPr>
                    <w:rPr>
                      <w:rFonts w:eastAsia="Times New Roman" w:cs="Arial"/>
                      <w:sz w:val="20"/>
                      <w:szCs w:val="20"/>
                      <w:lang w:eastAsia="pl-PL"/>
                    </w:rPr>
                  </w:pPr>
                </w:p>
              </w:tc>
            </w:tr>
            <w:tr w:rsidR="000D01A0" w:rsidRPr="00C846BE" w:rsidTr="005B514D">
              <w:tc>
                <w:tcPr>
                  <w:tcW w:w="421" w:type="dxa"/>
                  <w:vAlign w:val="center"/>
                </w:tcPr>
                <w:p w:rsidR="000D01A0" w:rsidRPr="00C846BE" w:rsidRDefault="000D01A0" w:rsidP="0081033F">
                  <w:pPr>
                    <w:jc w:val="center"/>
                    <w:rPr>
                      <w:sz w:val="20"/>
                      <w:szCs w:val="20"/>
                    </w:rPr>
                  </w:pPr>
                  <w:r w:rsidRPr="00C846BE">
                    <w:rPr>
                      <w:sz w:val="20"/>
                      <w:szCs w:val="20"/>
                    </w:rPr>
                    <w:lastRenderedPageBreak/>
                    <w:t>4</w:t>
                  </w:r>
                </w:p>
              </w:tc>
              <w:tc>
                <w:tcPr>
                  <w:tcW w:w="2126" w:type="dxa"/>
                  <w:vAlign w:val="center"/>
                </w:tcPr>
                <w:p w:rsidR="000D01A0" w:rsidRPr="00C846BE" w:rsidRDefault="000D01A0" w:rsidP="0081033F">
                  <w:pPr>
                    <w:rPr>
                      <w:rFonts w:eastAsia="Times New Roman" w:cs="Arial"/>
                      <w:sz w:val="20"/>
                      <w:szCs w:val="20"/>
                      <w:lang w:eastAsia="pl-PL"/>
                    </w:rPr>
                  </w:pPr>
                  <w:r w:rsidRPr="00C846BE">
                    <w:rPr>
                      <w:rFonts w:eastAsia="Times New Roman" w:cs="Arial"/>
                      <w:sz w:val="20"/>
                      <w:szCs w:val="20"/>
                      <w:lang w:eastAsia="pl-PL"/>
                    </w:rPr>
                    <w:t>Mapa lub szkic przeglądowy szczegółowej osnowy geodezyjnej</w:t>
                  </w:r>
                </w:p>
              </w:tc>
              <w:tc>
                <w:tcPr>
                  <w:tcW w:w="1321" w:type="dxa"/>
                  <w:vMerge/>
                  <w:vAlign w:val="center"/>
                </w:tcPr>
                <w:p w:rsidR="000D01A0" w:rsidRPr="00C846BE" w:rsidRDefault="000D01A0" w:rsidP="0081033F">
                  <w:pPr>
                    <w:jc w:val="center"/>
                    <w:rPr>
                      <w:rFonts w:eastAsia="Times New Roman" w:cs="Arial"/>
                      <w:sz w:val="20"/>
                      <w:szCs w:val="20"/>
                      <w:lang w:eastAsia="pl-PL"/>
                    </w:rPr>
                  </w:pPr>
                </w:p>
              </w:tc>
              <w:tc>
                <w:tcPr>
                  <w:tcW w:w="1372" w:type="dxa"/>
                  <w:vAlign w:val="center"/>
                </w:tcPr>
                <w:p w:rsidR="000D01A0" w:rsidRPr="00C846BE" w:rsidRDefault="000D01A0" w:rsidP="0081033F">
                  <w:pPr>
                    <w:jc w:val="center"/>
                    <w:rPr>
                      <w:sz w:val="20"/>
                      <w:szCs w:val="20"/>
                    </w:rPr>
                  </w:pPr>
                  <w:r w:rsidRPr="00C846BE">
                    <w:rPr>
                      <w:sz w:val="20"/>
                      <w:szCs w:val="20"/>
                    </w:rPr>
                    <w:t>2</w:t>
                  </w:r>
                  <w:r w:rsidR="00394F55" w:rsidRPr="00C846BE">
                    <w:rPr>
                      <w:sz w:val="20"/>
                      <w:szCs w:val="20"/>
                    </w:rPr>
                    <w:t>,</w:t>
                  </w:r>
                  <w:r w:rsidR="00C846BE" w:rsidRPr="00C846BE">
                    <w:rPr>
                      <w:sz w:val="20"/>
                      <w:szCs w:val="20"/>
                    </w:rPr>
                    <w:t>11</w:t>
                  </w:r>
                </w:p>
              </w:tc>
              <w:tc>
                <w:tcPr>
                  <w:tcW w:w="3657" w:type="dxa"/>
                  <w:vMerge/>
                  <w:vAlign w:val="center"/>
                </w:tcPr>
                <w:p w:rsidR="000D01A0" w:rsidRPr="00C846BE" w:rsidRDefault="000D01A0" w:rsidP="0081033F">
                  <w:pPr>
                    <w:rPr>
                      <w:rFonts w:eastAsia="Times New Roman" w:cs="Arial"/>
                      <w:sz w:val="20"/>
                      <w:szCs w:val="20"/>
                      <w:lang w:eastAsia="pl-PL"/>
                    </w:rPr>
                  </w:pPr>
                </w:p>
              </w:tc>
            </w:tr>
          </w:tbl>
          <w:p w:rsidR="000C63C0" w:rsidRPr="00C846BE" w:rsidRDefault="000C63C0" w:rsidP="000C63C0">
            <w:pPr>
              <w:rPr>
                <w:rFonts w:eastAsia="Times New Roman" w:cs="Arial"/>
                <w:lang w:eastAsia="pl-PL"/>
              </w:rPr>
            </w:pPr>
            <w:r w:rsidRPr="00C846BE">
              <w:t>*</w:t>
            </w:r>
            <w:r w:rsidRPr="00C846BE">
              <w:rPr>
                <w:rFonts w:eastAsia="Times New Roman" w:cs="Arial"/>
                <w:lang w:eastAsia="pl-PL"/>
              </w:rPr>
              <w:t>współczynniki korygujące:</w:t>
            </w:r>
          </w:p>
          <w:p w:rsidR="000C63C0" w:rsidRPr="00C846BE" w:rsidRDefault="000C63C0" w:rsidP="000C63C0">
            <w:pPr>
              <w:rPr>
                <w:rFonts w:eastAsia="Times New Roman" w:cs="Arial"/>
                <w:lang w:eastAsia="pl-PL"/>
              </w:rPr>
            </w:pPr>
            <w:r w:rsidRPr="00C846BE">
              <w:rPr>
                <w:rFonts w:eastAsia="Times New Roman" w:cs="Arial"/>
                <w:lang w:eastAsia="pl-PL"/>
              </w:rPr>
              <w:t>1)</w:t>
            </w:r>
            <w:r w:rsidR="0081033F" w:rsidRPr="00C846BE">
              <w:rPr>
                <w:rFonts w:eastAsia="Times New Roman" w:cs="Arial"/>
                <w:lang w:eastAsia="pl-PL"/>
              </w:rPr>
              <w:t xml:space="preserve"> </w:t>
            </w:r>
            <w:r w:rsidRPr="00C846BE">
              <w:rPr>
                <w:rFonts w:eastAsia="Times New Roman" w:cs="Arial"/>
                <w:lang w:eastAsia="pl-PL"/>
              </w:rPr>
              <w:t>LR</w:t>
            </w:r>
            <w:r w:rsidR="0081033F" w:rsidRPr="00C846BE">
              <w:rPr>
                <w:rFonts w:eastAsia="Times New Roman" w:cs="Arial"/>
                <w:lang w:eastAsia="pl-PL"/>
              </w:rPr>
              <w:t xml:space="preserve"> </w:t>
            </w:r>
            <w:r w:rsidRPr="00C846BE">
              <w:rPr>
                <w:rFonts w:eastAsia="Times New Roman" w:cs="Arial"/>
                <w:lang w:eastAsia="pl-PL"/>
              </w:rPr>
              <w:t>–</w:t>
            </w:r>
            <w:r w:rsidR="0081033F" w:rsidRPr="00C846BE">
              <w:rPr>
                <w:rFonts w:eastAsia="Times New Roman" w:cs="Arial"/>
                <w:lang w:eastAsia="pl-PL"/>
              </w:rPr>
              <w:t xml:space="preserve"> </w:t>
            </w:r>
            <w:r w:rsidRPr="00C846BE">
              <w:rPr>
                <w:rFonts w:eastAsia="Times New Roman" w:cs="Arial"/>
                <w:lang w:eastAsia="pl-PL"/>
              </w:rPr>
              <w:t>ze względu na liczbę jednostek rozliczeniowych udostępnianych materiałów zasobu;</w:t>
            </w:r>
          </w:p>
          <w:p w:rsidR="0081033F" w:rsidRPr="00C846BE" w:rsidRDefault="000C63C0" w:rsidP="000C63C0">
            <w:pPr>
              <w:rPr>
                <w:rFonts w:eastAsia="Times New Roman" w:cs="Arial"/>
                <w:lang w:eastAsia="pl-PL"/>
              </w:rPr>
            </w:pPr>
            <w:r w:rsidRPr="00C846BE">
              <w:rPr>
                <w:rFonts w:eastAsia="Times New Roman" w:cs="Arial"/>
                <w:lang w:eastAsia="pl-PL"/>
              </w:rPr>
              <w:t>2)</w:t>
            </w:r>
            <w:r w:rsidR="0081033F" w:rsidRPr="00C846BE">
              <w:rPr>
                <w:rFonts w:eastAsia="Times New Roman" w:cs="Arial"/>
                <w:lang w:eastAsia="pl-PL"/>
              </w:rPr>
              <w:t xml:space="preserve"> </w:t>
            </w:r>
            <w:r w:rsidRPr="00C846BE">
              <w:rPr>
                <w:rFonts w:eastAsia="Times New Roman" w:cs="Arial"/>
                <w:lang w:eastAsia="pl-PL"/>
              </w:rPr>
              <w:t>PD –</w:t>
            </w:r>
            <w:r w:rsidR="0081033F" w:rsidRPr="00C846BE">
              <w:rPr>
                <w:rFonts w:eastAsia="Times New Roman" w:cs="Arial"/>
                <w:lang w:eastAsia="pl-PL"/>
              </w:rPr>
              <w:t xml:space="preserve"> </w:t>
            </w:r>
            <w:r w:rsidRPr="00C846BE">
              <w:rPr>
                <w:rFonts w:eastAsia="Times New Roman" w:cs="Arial"/>
                <w:lang w:eastAsia="pl-PL"/>
              </w:rPr>
              <w:t>w przypadku gdy przedmiotem udostępnienia jest dająca się wyodrębnić część materiału zasobu, dla którego określona jest stawka podstawowa,</w:t>
            </w:r>
          </w:p>
          <w:p w:rsidR="0081033F" w:rsidRPr="00C846BE" w:rsidRDefault="000C63C0" w:rsidP="00D2181B">
            <w:pPr>
              <w:rPr>
                <w:rFonts w:eastAsia="Times New Roman" w:cs="Arial"/>
                <w:lang w:eastAsia="pl-PL"/>
              </w:rPr>
            </w:pPr>
            <w:r w:rsidRPr="00C846BE">
              <w:rPr>
                <w:rFonts w:eastAsia="Times New Roman" w:cs="Arial"/>
                <w:lang w:eastAsia="pl-PL"/>
              </w:rPr>
              <w:t>3)</w:t>
            </w:r>
            <w:r w:rsidR="0081033F" w:rsidRPr="00C846BE">
              <w:rPr>
                <w:rFonts w:eastAsia="Times New Roman" w:cs="Arial"/>
                <w:lang w:eastAsia="pl-PL"/>
              </w:rPr>
              <w:t xml:space="preserve"> </w:t>
            </w:r>
            <w:r w:rsidRPr="00C846BE">
              <w:rPr>
                <w:rFonts w:eastAsia="Times New Roman" w:cs="Arial"/>
                <w:lang w:eastAsia="pl-PL"/>
              </w:rPr>
              <w:t>AJ –</w:t>
            </w:r>
            <w:r w:rsidR="0081033F" w:rsidRPr="00C846BE">
              <w:rPr>
                <w:rFonts w:eastAsia="Times New Roman" w:cs="Arial"/>
                <w:lang w:eastAsia="pl-PL"/>
              </w:rPr>
              <w:t xml:space="preserve"> </w:t>
            </w:r>
            <w:r w:rsidRPr="00C846BE">
              <w:rPr>
                <w:rFonts w:eastAsia="Times New Roman" w:cs="Arial"/>
                <w:lang w:eastAsia="pl-PL"/>
              </w:rPr>
              <w:t xml:space="preserve">w przypadku, gdy udostępniany materiał zasobu zawiera informacje nieaktualne lub o </w:t>
            </w:r>
            <w:r w:rsidR="0081033F" w:rsidRPr="00C846BE">
              <w:rPr>
                <w:rFonts w:eastAsia="Times New Roman" w:cs="Arial"/>
                <w:lang w:eastAsia="pl-PL"/>
              </w:rPr>
              <w:t>c</w:t>
            </w:r>
            <w:r w:rsidRPr="00C846BE">
              <w:rPr>
                <w:rFonts w:eastAsia="Times New Roman" w:cs="Arial"/>
                <w:lang w:eastAsia="pl-PL"/>
              </w:rPr>
              <w:t>echach zmniejszających przydatność użytkową tego materiału</w:t>
            </w:r>
          </w:p>
          <w:p w:rsidR="000C63C0" w:rsidRPr="00C846BE" w:rsidRDefault="000C63C0" w:rsidP="000C63C0">
            <w:pPr>
              <w:rPr>
                <w:rFonts w:eastAsia="Times New Roman" w:cs="Arial"/>
                <w:b/>
                <w:lang w:eastAsia="pl-PL"/>
              </w:rPr>
            </w:pPr>
            <w:r w:rsidRPr="00C846BE">
              <w:rPr>
                <w:rFonts w:eastAsia="Times New Roman" w:cs="Arial"/>
                <w:b/>
                <w:lang w:eastAsia="pl-PL"/>
              </w:rPr>
              <w:t xml:space="preserve">UWAGA! </w:t>
            </w:r>
          </w:p>
          <w:p w:rsidR="000C63C0" w:rsidRPr="00C846BE" w:rsidRDefault="000C63C0" w:rsidP="0081033F">
            <w:pPr>
              <w:rPr>
                <w:rFonts w:ascii="Arial" w:eastAsia="Times New Roman" w:hAnsi="Arial" w:cs="Arial"/>
                <w:sz w:val="25"/>
                <w:szCs w:val="25"/>
                <w:lang w:eastAsia="pl-PL"/>
              </w:rPr>
            </w:pPr>
            <w:r w:rsidRPr="00C846BE">
              <w:rPr>
                <w:rFonts w:eastAsia="Times New Roman" w:cs="Arial"/>
                <w:b/>
                <w:lang w:eastAsia="pl-PL"/>
              </w:rPr>
              <w:t>Zgodnie z art. 40d ust. 3 Ustawy Prawo geodezyjne i kartograficzne Opłatę pobiera się przed udostępnieniem materiałów zasobu lub przed wykonaniem czynności, o których mowa w art. 40b ust. 1</w:t>
            </w:r>
          </w:p>
        </w:tc>
      </w:tr>
      <w:tr w:rsidR="000D4A7B" w:rsidTr="005B514D">
        <w:trPr>
          <w:trHeight w:val="937"/>
        </w:trPr>
        <w:tc>
          <w:tcPr>
            <w:tcW w:w="9128" w:type="dxa"/>
          </w:tcPr>
          <w:p w:rsidR="000D4A7B" w:rsidRPr="00C846BE" w:rsidRDefault="00374316" w:rsidP="00DA1971">
            <w:pPr>
              <w:ind w:left="57"/>
              <w:rPr>
                <w:b/>
                <w:u w:val="single"/>
              </w:rPr>
            </w:pPr>
            <w:r w:rsidRPr="00C846BE">
              <w:rPr>
                <w:b/>
                <w:u w:val="single"/>
              </w:rPr>
              <w:lastRenderedPageBreak/>
              <w:t>Przewidywany termin załatwienia sprawy:</w:t>
            </w:r>
          </w:p>
          <w:p w:rsidR="005F42E5" w:rsidRPr="00C846BE" w:rsidRDefault="005F42E5" w:rsidP="005F42E5">
            <w:pPr>
              <w:pStyle w:val="Akapitzlist"/>
              <w:numPr>
                <w:ilvl w:val="0"/>
                <w:numId w:val="7"/>
              </w:numPr>
              <w:rPr>
                <w:rFonts w:eastAsia="Times New Roman" w:cs="Arial"/>
                <w:lang w:eastAsia="pl-PL"/>
              </w:rPr>
            </w:pPr>
            <w:r w:rsidRPr="00C846BE">
              <w:rPr>
                <w:rFonts w:eastAsia="Times New Roman" w:cs="Arial"/>
                <w:lang w:eastAsia="pl-PL"/>
              </w:rPr>
              <w:t>Na miejscu: od ręki (w przypadku załatwiania sprawy osobiście w Urzędzie) w sprawach skomplikowanych do 3 dni roboczych.</w:t>
            </w:r>
          </w:p>
          <w:p w:rsidR="00AF6ED6" w:rsidRPr="00C846BE" w:rsidRDefault="005F42E5" w:rsidP="005F42E5">
            <w:pPr>
              <w:pStyle w:val="Akapitzlist"/>
              <w:numPr>
                <w:ilvl w:val="0"/>
                <w:numId w:val="7"/>
              </w:numPr>
              <w:rPr>
                <w:rFonts w:eastAsia="Times New Roman" w:cs="Arial"/>
                <w:lang w:eastAsia="pl-PL"/>
              </w:rPr>
            </w:pPr>
            <w:r w:rsidRPr="00C846BE">
              <w:rPr>
                <w:rFonts w:eastAsia="Times New Roman" w:cs="Arial"/>
                <w:lang w:eastAsia="pl-PL"/>
              </w:rPr>
              <w:t>Drogą korespondencyjną do 30 dni od daty zarejestrowania wpływu wniosku do Urzędu.</w:t>
            </w:r>
          </w:p>
        </w:tc>
      </w:tr>
      <w:tr w:rsidR="000D4A7B" w:rsidTr="005B514D">
        <w:trPr>
          <w:trHeight w:val="458"/>
        </w:trPr>
        <w:tc>
          <w:tcPr>
            <w:tcW w:w="9128" w:type="dxa"/>
          </w:tcPr>
          <w:p w:rsidR="000D4A7B" w:rsidRPr="00C846BE" w:rsidRDefault="00374316" w:rsidP="00DA1971">
            <w:pPr>
              <w:ind w:left="57"/>
              <w:rPr>
                <w:b/>
                <w:u w:val="single"/>
              </w:rPr>
            </w:pPr>
            <w:r w:rsidRPr="00C846BE">
              <w:rPr>
                <w:b/>
                <w:u w:val="single"/>
              </w:rPr>
              <w:t>Sprawę załatwia się i szczegółowych wyjaśnień udziela:</w:t>
            </w:r>
          </w:p>
          <w:p w:rsidR="00AF6ED6" w:rsidRPr="00C846BE" w:rsidRDefault="006A131C" w:rsidP="006A131C">
            <w:r w:rsidRPr="00C846BE">
              <w:t>Mieczysław Maksymiuk, Tomasz Olszewski</w:t>
            </w:r>
          </w:p>
        </w:tc>
      </w:tr>
      <w:tr w:rsidR="000D4A7B" w:rsidTr="005B514D">
        <w:trPr>
          <w:trHeight w:val="340"/>
        </w:trPr>
        <w:tc>
          <w:tcPr>
            <w:tcW w:w="9128" w:type="dxa"/>
          </w:tcPr>
          <w:p w:rsidR="000D4A7B" w:rsidRPr="00C846BE" w:rsidRDefault="00374316" w:rsidP="00DA1971">
            <w:pPr>
              <w:ind w:left="57"/>
            </w:pPr>
            <w:r w:rsidRPr="00C846BE">
              <w:rPr>
                <w:b/>
                <w:u w:val="single"/>
              </w:rPr>
              <w:t>Wydział:</w:t>
            </w:r>
            <w:r w:rsidR="000C63C0" w:rsidRPr="00C846BE">
              <w:rPr>
                <w:b/>
                <w:u w:val="single"/>
              </w:rPr>
              <w:t xml:space="preserve">  </w:t>
            </w:r>
            <w:r w:rsidR="000C63C0" w:rsidRPr="00C846BE">
              <w:t>Wydział Geodezji, Starostwo Powiatowe we Włodawie, ul. Kościelna 7, 22-200 Włodawa</w:t>
            </w:r>
          </w:p>
        </w:tc>
      </w:tr>
      <w:tr w:rsidR="000D4A7B" w:rsidTr="005B514D">
        <w:trPr>
          <w:trHeight w:val="340"/>
        </w:trPr>
        <w:tc>
          <w:tcPr>
            <w:tcW w:w="9128" w:type="dxa"/>
          </w:tcPr>
          <w:p w:rsidR="000D4A7B" w:rsidRPr="00C846BE" w:rsidRDefault="00374316" w:rsidP="00DA1971">
            <w:pPr>
              <w:ind w:left="57"/>
            </w:pPr>
            <w:r w:rsidRPr="00C846BE">
              <w:rPr>
                <w:b/>
                <w:u w:val="single"/>
              </w:rPr>
              <w:t>Nr pokoju:</w:t>
            </w:r>
            <w:r w:rsidR="000C63C0" w:rsidRPr="00C846BE">
              <w:rPr>
                <w:b/>
                <w:u w:val="single"/>
              </w:rPr>
              <w:t xml:space="preserve"> </w:t>
            </w:r>
            <w:r w:rsidR="000C63C0" w:rsidRPr="00C846BE">
              <w:t>003</w:t>
            </w:r>
          </w:p>
        </w:tc>
      </w:tr>
      <w:tr w:rsidR="000D4A7B" w:rsidTr="005B514D">
        <w:trPr>
          <w:trHeight w:val="340"/>
        </w:trPr>
        <w:tc>
          <w:tcPr>
            <w:tcW w:w="9128" w:type="dxa"/>
          </w:tcPr>
          <w:p w:rsidR="000D4A7B" w:rsidRPr="00C846BE" w:rsidRDefault="00374316" w:rsidP="00DA1971">
            <w:pPr>
              <w:ind w:left="57"/>
            </w:pPr>
            <w:r w:rsidRPr="00C846BE">
              <w:rPr>
                <w:b/>
                <w:u w:val="single"/>
              </w:rPr>
              <w:t>Nr telefonu:</w:t>
            </w:r>
            <w:r w:rsidR="000C63C0" w:rsidRPr="00C846BE">
              <w:rPr>
                <w:b/>
                <w:u w:val="single"/>
              </w:rPr>
              <w:t xml:space="preserve"> </w:t>
            </w:r>
            <w:r w:rsidR="000C63C0" w:rsidRPr="00C846BE">
              <w:t>82 57 23 921</w:t>
            </w:r>
          </w:p>
        </w:tc>
      </w:tr>
      <w:tr w:rsidR="000D4A7B" w:rsidTr="005B514D">
        <w:trPr>
          <w:trHeight w:val="340"/>
        </w:trPr>
        <w:tc>
          <w:tcPr>
            <w:tcW w:w="9128" w:type="dxa"/>
          </w:tcPr>
          <w:p w:rsidR="000D4A7B" w:rsidRPr="00C846BE" w:rsidRDefault="005843F9" w:rsidP="00DA1971">
            <w:pPr>
              <w:ind w:left="57"/>
            </w:pPr>
            <w:r w:rsidRPr="00C846BE">
              <w:rPr>
                <w:b/>
                <w:u w:val="single"/>
              </w:rPr>
              <w:t>Godziny pracy:</w:t>
            </w:r>
            <w:r w:rsidR="000C63C0" w:rsidRPr="00C846BE">
              <w:rPr>
                <w:b/>
                <w:u w:val="single"/>
              </w:rPr>
              <w:t xml:space="preserve"> </w:t>
            </w:r>
            <w:r w:rsidR="000C63C0" w:rsidRPr="00C846BE">
              <w:t>poniedziałek 8</w:t>
            </w:r>
            <w:r w:rsidR="000C63C0" w:rsidRPr="00C846BE">
              <w:rPr>
                <w:vertAlign w:val="superscript"/>
              </w:rPr>
              <w:t>00</w:t>
            </w:r>
            <w:r w:rsidR="000C63C0" w:rsidRPr="00C846BE">
              <w:t>-16</w:t>
            </w:r>
            <w:r w:rsidR="000C63C0" w:rsidRPr="00C846BE">
              <w:rPr>
                <w:vertAlign w:val="superscript"/>
              </w:rPr>
              <w:t>00</w:t>
            </w:r>
            <w:r w:rsidR="000C63C0" w:rsidRPr="00C846BE">
              <w:t>, wtorek-piątek 7</w:t>
            </w:r>
            <w:r w:rsidR="000C63C0" w:rsidRPr="00C846BE">
              <w:rPr>
                <w:vertAlign w:val="superscript"/>
              </w:rPr>
              <w:t>30</w:t>
            </w:r>
            <w:r w:rsidR="000C63C0" w:rsidRPr="00C846BE">
              <w:t>-15</w:t>
            </w:r>
            <w:r w:rsidR="000C63C0" w:rsidRPr="00C846BE">
              <w:rPr>
                <w:vertAlign w:val="superscript"/>
              </w:rPr>
              <w:t>30</w:t>
            </w:r>
          </w:p>
        </w:tc>
      </w:tr>
      <w:tr w:rsidR="000D4A7B" w:rsidTr="005B514D">
        <w:trPr>
          <w:trHeight w:val="340"/>
        </w:trPr>
        <w:tc>
          <w:tcPr>
            <w:tcW w:w="9128" w:type="dxa"/>
          </w:tcPr>
          <w:p w:rsidR="00394F55" w:rsidRPr="00C846BE" w:rsidRDefault="005843F9" w:rsidP="00394F55">
            <w:pPr>
              <w:ind w:left="57"/>
            </w:pPr>
            <w:r w:rsidRPr="00C846BE">
              <w:rPr>
                <w:b/>
                <w:u w:val="single"/>
              </w:rPr>
              <w:t>Sposób załatwienia sprawy:</w:t>
            </w:r>
            <w:r w:rsidR="006A131C" w:rsidRPr="00C846BE">
              <w:rPr>
                <w:b/>
                <w:u w:val="single"/>
              </w:rPr>
              <w:t xml:space="preserve"> </w:t>
            </w:r>
            <w:r w:rsidR="00394F55" w:rsidRPr="00C846BE">
              <w:t>Realizacja zamówienia po złożeniu stosownego wniosku:</w:t>
            </w:r>
          </w:p>
          <w:p w:rsidR="00394F55" w:rsidRPr="00C846BE" w:rsidRDefault="00394F55" w:rsidP="00394F55">
            <w:pPr>
              <w:numPr>
                <w:ilvl w:val="0"/>
                <w:numId w:val="13"/>
              </w:numPr>
              <w:ind w:left="714" w:hanging="357"/>
            </w:pPr>
            <w:r w:rsidRPr="00C846BE">
              <w:t>Osobiście:  w Wydziale Geodezji pod adresem  Starostwo Powiatowe we Włodawie, ul. Kościeln</w:t>
            </w:r>
            <w:r w:rsidR="006A0C89" w:rsidRPr="00C846BE">
              <w:t>a 7, 22-200 Włodawa pokój nr 003</w:t>
            </w:r>
            <w:r w:rsidRPr="00C846BE">
              <w:t xml:space="preserve"> (parter),</w:t>
            </w:r>
          </w:p>
          <w:p w:rsidR="00394F55" w:rsidRPr="00C846BE" w:rsidRDefault="00394F55" w:rsidP="00394F55">
            <w:pPr>
              <w:numPr>
                <w:ilvl w:val="0"/>
                <w:numId w:val="13"/>
              </w:numPr>
              <w:ind w:left="714" w:hanging="357"/>
            </w:pPr>
            <w:r w:rsidRPr="00C846BE">
              <w:t>pocztą tradycyjną przesyłając wniosek na adres Starostwo Powiatowe we Włodawie, Al. Józefa Piłsudskiego, 24 22-200 Włodawa</w:t>
            </w:r>
          </w:p>
          <w:p w:rsidR="00394F55" w:rsidRPr="00C846BE" w:rsidRDefault="00394F55" w:rsidP="00394F55">
            <w:pPr>
              <w:numPr>
                <w:ilvl w:val="0"/>
                <w:numId w:val="13"/>
              </w:numPr>
              <w:ind w:left="714" w:hanging="357"/>
            </w:pPr>
            <w:r w:rsidRPr="00C846BE">
              <w:t>w formie dokumentu elektronicznego za pomocą: skrzynka podawcza na portalu ePUAP,</w:t>
            </w:r>
          </w:p>
          <w:p w:rsidR="000D4A7B" w:rsidRPr="00C846BE" w:rsidRDefault="00394F55" w:rsidP="00C846BE">
            <w:pPr>
              <w:numPr>
                <w:ilvl w:val="0"/>
                <w:numId w:val="13"/>
              </w:numPr>
              <w:ind w:left="714" w:hanging="357"/>
            </w:pPr>
            <w:r w:rsidRPr="00C846BE">
              <w:t xml:space="preserve">dokumentu opatrzonego podpisem elektronicznym, o którym mowa w ustawie z dnia 5 września 2016 r. o usługach zaufania oraz identyfikacji elektronicznej </w:t>
            </w:r>
            <w:r w:rsidR="00C846BE" w:rsidRPr="00C846BE">
              <w:t>(</w:t>
            </w:r>
            <w:proofErr w:type="spellStart"/>
            <w:r w:rsidR="00C846BE" w:rsidRPr="00C846BE">
              <w:t>t.j</w:t>
            </w:r>
            <w:proofErr w:type="spellEnd"/>
            <w:r w:rsidR="00C846BE" w:rsidRPr="00C846BE">
              <w:t>. Dz. U.  2019 poz. 162 ze zm.) na adres e-mail: starostwo@powiat.wlodawa.pl</w:t>
            </w:r>
          </w:p>
        </w:tc>
      </w:tr>
      <w:tr w:rsidR="000D4A7B" w:rsidTr="005B514D">
        <w:trPr>
          <w:trHeight w:val="937"/>
        </w:trPr>
        <w:tc>
          <w:tcPr>
            <w:tcW w:w="9128" w:type="dxa"/>
          </w:tcPr>
          <w:p w:rsidR="000D4A7B" w:rsidRPr="00C846BE" w:rsidRDefault="005843F9" w:rsidP="00DA1971">
            <w:pPr>
              <w:ind w:left="57"/>
              <w:rPr>
                <w:b/>
                <w:u w:val="single"/>
              </w:rPr>
            </w:pPr>
            <w:r w:rsidRPr="00C846BE">
              <w:rPr>
                <w:b/>
                <w:u w:val="single"/>
              </w:rPr>
              <w:t>Tryb odwoławczy:</w:t>
            </w:r>
          </w:p>
          <w:p w:rsidR="000C63C0" w:rsidRPr="00C846BE" w:rsidRDefault="000C63C0" w:rsidP="000C63C0">
            <w:pPr>
              <w:jc w:val="both"/>
              <w:rPr>
                <w:rFonts w:eastAsia="Times New Roman" w:cs="Arial"/>
                <w:lang w:eastAsia="pl-PL"/>
              </w:rPr>
            </w:pPr>
            <w:r w:rsidRPr="00C846BE">
              <w:rPr>
                <w:rFonts w:eastAsia="Times New Roman" w:cs="Arial"/>
                <w:lang w:eastAsia="pl-PL"/>
              </w:rPr>
              <w:t xml:space="preserve">„Art. 40f. Ustawy Prawo geodezyjne i kartograficzne: </w:t>
            </w:r>
          </w:p>
          <w:p w:rsidR="000C63C0" w:rsidRPr="00C846BE" w:rsidRDefault="000C63C0" w:rsidP="000C63C0">
            <w:pPr>
              <w:jc w:val="both"/>
              <w:rPr>
                <w:rFonts w:eastAsia="Times New Roman" w:cs="Arial"/>
                <w:lang w:eastAsia="pl-PL"/>
              </w:rPr>
            </w:pPr>
            <w:r w:rsidRPr="00C846BE">
              <w:rPr>
                <w:rFonts w:eastAsia="Times New Roman" w:cs="Arial"/>
                <w:lang w:eastAsia="pl-PL"/>
              </w:rPr>
              <w:t xml:space="preserve">1. W przypadku sporu dotyczącego zakresu udostępnianych materiałów zasobu lub wysokości należnej opłaty, właściwy organ Służby Geodezyjnej i Kartograficznej wydaje decyzję administracyjną. </w:t>
            </w:r>
          </w:p>
          <w:p w:rsidR="000C63C0" w:rsidRPr="00C846BE" w:rsidRDefault="000C63C0" w:rsidP="000C63C0">
            <w:pPr>
              <w:jc w:val="both"/>
              <w:rPr>
                <w:rFonts w:eastAsia="Times New Roman" w:cs="Arial"/>
                <w:lang w:eastAsia="pl-PL"/>
              </w:rPr>
            </w:pPr>
            <w:r w:rsidRPr="00C846BE">
              <w:rPr>
                <w:rFonts w:eastAsia="Times New Roman" w:cs="Arial"/>
                <w:lang w:eastAsia="pl-PL"/>
              </w:rPr>
              <w:t xml:space="preserve">2. Wniesienie odwołania od decyzji w sprawie ustalenia wysokości opłaty za udostępnianie materiałów zasobu nie wstrzymuje udostępnienia tych materiałów, pod warunkiem uiszczenia opłaty w wysokości ustalonej w zaskarżonej decyzji. </w:t>
            </w:r>
          </w:p>
          <w:p w:rsidR="00AF6ED6" w:rsidRPr="00C846BE" w:rsidRDefault="000C63C0" w:rsidP="000C63C0">
            <w:pPr>
              <w:jc w:val="both"/>
              <w:rPr>
                <w:rFonts w:eastAsia="Times New Roman" w:cs="Arial"/>
                <w:lang w:eastAsia="pl-PL"/>
              </w:rPr>
            </w:pPr>
            <w:r w:rsidRPr="00C846BE">
              <w:rPr>
                <w:rFonts w:eastAsia="Times New Roman" w:cs="Arial"/>
                <w:lang w:eastAsia="pl-PL"/>
              </w:rPr>
              <w:t>3. W przypadku gdy w wyniku rozpatrzenia odwołania lub ponownego rozpatrzenia sprawy na skutek wyroku sądu administracyjnego wysokość opłaty zostanie zmniejszona, nadpłata podlega zwrotowi wraz z odsetkami ustawowymi.”</w:t>
            </w:r>
          </w:p>
        </w:tc>
      </w:tr>
      <w:tr w:rsidR="005843F9" w:rsidTr="005B514D">
        <w:trPr>
          <w:trHeight w:val="937"/>
        </w:trPr>
        <w:tc>
          <w:tcPr>
            <w:tcW w:w="9128" w:type="dxa"/>
          </w:tcPr>
          <w:p w:rsidR="005843F9" w:rsidRDefault="005843F9" w:rsidP="00DA1971">
            <w:pPr>
              <w:ind w:left="57"/>
              <w:rPr>
                <w:b/>
                <w:u w:val="single"/>
              </w:rPr>
            </w:pPr>
            <w:r>
              <w:rPr>
                <w:b/>
                <w:u w:val="single"/>
              </w:rPr>
              <w:t>Uwagi:</w:t>
            </w:r>
          </w:p>
          <w:p w:rsidR="000C63C0" w:rsidRPr="00C63376" w:rsidRDefault="000C63C0" w:rsidP="000C63C0">
            <w:pPr>
              <w:pStyle w:val="Akapitzlist"/>
              <w:numPr>
                <w:ilvl w:val="0"/>
                <w:numId w:val="8"/>
              </w:numPr>
              <w:jc w:val="both"/>
              <w:rPr>
                <w:rFonts w:eastAsia="Times New Roman" w:cs="Arial"/>
                <w:lang w:eastAsia="pl-PL"/>
              </w:rPr>
            </w:pPr>
            <w:r w:rsidRPr="00C63376">
              <w:rPr>
                <w:rFonts w:eastAsia="Times New Roman" w:cs="Arial"/>
                <w:lang w:eastAsia="pl-PL"/>
              </w:rPr>
              <w:t xml:space="preserve">W przypadku załatwiania sprawy osobiście w Urzędzie, opłatę za udostępnienie materiałów z zasobu geodezyjnego i kartograficznego, wyliczoną w Dokumencie Obliczenia Opłaty, należy uiścić </w:t>
            </w:r>
            <w:r>
              <w:rPr>
                <w:rFonts w:eastAsia="Times New Roman" w:cs="Arial"/>
                <w:lang w:eastAsia="pl-PL"/>
              </w:rPr>
              <w:t>na konto wskazane w DOO.</w:t>
            </w:r>
          </w:p>
          <w:p w:rsidR="000C63C0" w:rsidRPr="00C63376" w:rsidRDefault="000C63C0" w:rsidP="000C63C0">
            <w:pPr>
              <w:pStyle w:val="Akapitzlist"/>
              <w:numPr>
                <w:ilvl w:val="0"/>
                <w:numId w:val="8"/>
              </w:numPr>
              <w:jc w:val="both"/>
              <w:rPr>
                <w:rFonts w:eastAsia="Times New Roman" w:cs="Arial"/>
                <w:lang w:eastAsia="pl-PL"/>
              </w:rPr>
            </w:pPr>
            <w:r w:rsidRPr="00C63376">
              <w:rPr>
                <w:rFonts w:eastAsia="Times New Roman" w:cs="Arial"/>
                <w:lang w:eastAsia="pl-PL"/>
              </w:rPr>
              <w:t xml:space="preserve">W przypadku prowadzenia sprawy drogą korespondencyjną, po otrzymaniu Dokumentu </w:t>
            </w:r>
            <w:r w:rsidRPr="00C63376">
              <w:rPr>
                <w:rFonts w:eastAsia="Times New Roman" w:cs="Arial"/>
                <w:lang w:eastAsia="pl-PL"/>
              </w:rPr>
              <w:lastRenderedPageBreak/>
              <w:t>Obliczenia Opłaty, wyliczoną w dokumencie kwotę należy wpłacić na wskazane w nim konto Urzędu, w terminie 14 dni od dnia jego otrzymania. Po zaksięgowaniu wpłaty na koncie Urzędu, zamówione dokumenty zostaną wysłane niezwłocznie na wskazany we wniosku adres. Opłata za wysłanie materiałów zasobu pod wskazany adres jest doliczana do głównego zamówienia i wynosi odpowiednio:</w:t>
            </w:r>
          </w:p>
          <w:p w:rsidR="000C63C0" w:rsidRPr="00C63376" w:rsidRDefault="000C63C0" w:rsidP="000C63C0">
            <w:pPr>
              <w:pStyle w:val="Akapitzlist"/>
              <w:numPr>
                <w:ilvl w:val="0"/>
                <w:numId w:val="9"/>
              </w:numPr>
              <w:ind w:hanging="11"/>
              <w:jc w:val="both"/>
              <w:rPr>
                <w:rFonts w:eastAsia="Times New Roman" w:cs="Arial"/>
                <w:lang w:eastAsia="pl-PL"/>
              </w:rPr>
            </w:pPr>
            <w:r w:rsidRPr="00C63376">
              <w:rPr>
                <w:rFonts w:eastAsia="Times New Roman" w:cs="Arial"/>
                <w:lang w:eastAsia="pl-PL"/>
              </w:rPr>
              <w:t>10 zł, jeżeli waga przesyłki jest mniejsza od 1 kg;</w:t>
            </w:r>
          </w:p>
          <w:p w:rsidR="000C63C0" w:rsidRDefault="000C63C0" w:rsidP="000C63C0">
            <w:pPr>
              <w:pStyle w:val="Akapitzlist"/>
              <w:numPr>
                <w:ilvl w:val="0"/>
                <w:numId w:val="9"/>
              </w:numPr>
              <w:ind w:hanging="11"/>
              <w:jc w:val="both"/>
              <w:rPr>
                <w:rFonts w:eastAsia="Times New Roman" w:cs="Arial"/>
                <w:lang w:eastAsia="pl-PL"/>
              </w:rPr>
            </w:pPr>
            <w:r w:rsidRPr="00C63376">
              <w:rPr>
                <w:rFonts w:eastAsia="Times New Roman" w:cs="Arial"/>
                <w:lang w:eastAsia="pl-PL"/>
              </w:rPr>
              <w:t>15 zł, jeżeli waga przesyłki wynosi od 1 kg do 5 kg;</w:t>
            </w:r>
          </w:p>
          <w:p w:rsidR="00AF6ED6" w:rsidRPr="000C63C0" w:rsidRDefault="000C63C0" w:rsidP="000C63C0">
            <w:pPr>
              <w:pStyle w:val="Akapitzlist"/>
              <w:numPr>
                <w:ilvl w:val="0"/>
                <w:numId w:val="9"/>
              </w:numPr>
              <w:ind w:hanging="11"/>
              <w:jc w:val="both"/>
              <w:rPr>
                <w:rFonts w:eastAsia="Times New Roman" w:cs="Arial"/>
                <w:lang w:eastAsia="pl-PL"/>
              </w:rPr>
            </w:pPr>
            <w:r w:rsidRPr="000C63C0">
              <w:rPr>
                <w:rFonts w:eastAsia="Times New Roman" w:cs="Arial"/>
                <w:lang w:eastAsia="pl-PL"/>
              </w:rPr>
              <w:t xml:space="preserve">20 zł, jeżeli waga przesyłki jest większa niż 5 </w:t>
            </w:r>
            <w:proofErr w:type="spellStart"/>
            <w:r w:rsidRPr="000C63C0">
              <w:rPr>
                <w:rFonts w:eastAsia="Times New Roman" w:cs="Arial"/>
                <w:lang w:eastAsia="pl-PL"/>
              </w:rPr>
              <w:t>kg</w:t>
            </w:r>
            <w:proofErr w:type="spellEnd"/>
            <w:r w:rsidRPr="000C63C0">
              <w:rPr>
                <w:rFonts w:eastAsia="Times New Roman" w:cs="Arial"/>
                <w:lang w:eastAsia="pl-PL"/>
              </w:rPr>
              <w:t>.</w:t>
            </w:r>
          </w:p>
        </w:tc>
      </w:tr>
    </w:tbl>
    <w:p w:rsidR="000D4A7B" w:rsidRDefault="000D4A7B" w:rsidP="000D4A7B"/>
    <w:sectPr w:rsidR="000D4A7B" w:rsidSect="00A9704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4" w:rsidRDefault="002343B4" w:rsidP="00F155DE">
      <w:pPr>
        <w:spacing w:after="0" w:line="240" w:lineRule="auto"/>
      </w:pPr>
      <w:r>
        <w:separator/>
      </w:r>
    </w:p>
  </w:endnote>
  <w:endnote w:type="continuationSeparator" w:id="0">
    <w:p w:rsidR="002343B4" w:rsidRDefault="002343B4" w:rsidP="00F15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DE" w:rsidRDefault="00F155DE" w:rsidP="00F155D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4" w:rsidRDefault="002343B4" w:rsidP="00F155DE">
      <w:pPr>
        <w:spacing w:after="0" w:line="240" w:lineRule="auto"/>
      </w:pPr>
      <w:r>
        <w:separator/>
      </w:r>
    </w:p>
  </w:footnote>
  <w:footnote w:type="continuationSeparator" w:id="0">
    <w:p w:rsidR="002343B4" w:rsidRDefault="002343B4" w:rsidP="00F15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31B0"/>
    <w:multiLevelType w:val="hybridMultilevel"/>
    <w:tmpl w:val="EB9A3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663E08"/>
    <w:multiLevelType w:val="hybridMultilevel"/>
    <w:tmpl w:val="D9F88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A90A4F"/>
    <w:multiLevelType w:val="hybridMultilevel"/>
    <w:tmpl w:val="418296D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FD1184"/>
    <w:multiLevelType w:val="hybridMultilevel"/>
    <w:tmpl w:val="BD0A9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3E0594"/>
    <w:multiLevelType w:val="hybridMultilevel"/>
    <w:tmpl w:val="720A73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
    <w:nsid w:val="463A57E2"/>
    <w:multiLevelType w:val="hybridMultilevel"/>
    <w:tmpl w:val="8F50981A"/>
    <w:lvl w:ilvl="0" w:tplc="A6BE75FE">
      <w:start w:val="1"/>
      <w:numFmt w:val="decimal"/>
      <w:lvlText w:val="%1."/>
      <w:lvlJc w:val="left"/>
      <w:pPr>
        <w:ind w:left="720"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254D87"/>
    <w:multiLevelType w:val="hybridMultilevel"/>
    <w:tmpl w:val="0F00B9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A041EDC"/>
    <w:multiLevelType w:val="hybridMultilevel"/>
    <w:tmpl w:val="073E2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154D43"/>
    <w:multiLevelType w:val="hybridMultilevel"/>
    <w:tmpl w:val="D11C94C0"/>
    <w:lvl w:ilvl="0" w:tplc="1C2AD96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4C2649"/>
    <w:multiLevelType w:val="hybridMultilevel"/>
    <w:tmpl w:val="E2C4F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AB6736"/>
    <w:multiLevelType w:val="multilevel"/>
    <w:tmpl w:val="C8F4CBA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F66FD1"/>
    <w:multiLevelType w:val="hybridMultilevel"/>
    <w:tmpl w:val="544EC3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977EDF"/>
    <w:multiLevelType w:val="hybridMultilevel"/>
    <w:tmpl w:val="72C68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
  </w:num>
  <w:num w:numId="5">
    <w:abstractNumId w:val="3"/>
  </w:num>
  <w:num w:numId="6">
    <w:abstractNumId w:val="6"/>
  </w:num>
  <w:num w:numId="7">
    <w:abstractNumId w:val="7"/>
  </w:num>
  <w:num w:numId="8">
    <w:abstractNumId w:val="5"/>
  </w:num>
  <w:num w:numId="9">
    <w:abstractNumId w:val="11"/>
  </w:num>
  <w:num w:numId="10">
    <w:abstractNumId w:val="2"/>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852AD0"/>
    <w:rsid w:val="00025ABE"/>
    <w:rsid w:val="000B7C01"/>
    <w:rsid w:val="000C14E0"/>
    <w:rsid w:val="000C63C0"/>
    <w:rsid w:val="000D01A0"/>
    <w:rsid w:val="000D4A7B"/>
    <w:rsid w:val="000E595D"/>
    <w:rsid w:val="00104055"/>
    <w:rsid w:val="001245E4"/>
    <w:rsid w:val="00174C69"/>
    <w:rsid w:val="00182BCF"/>
    <w:rsid w:val="001D7448"/>
    <w:rsid w:val="002343B4"/>
    <w:rsid w:val="00374316"/>
    <w:rsid w:val="00394F55"/>
    <w:rsid w:val="003D2408"/>
    <w:rsid w:val="0048228A"/>
    <w:rsid w:val="004D4CA5"/>
    <w:rsid w:val="00536AAB"/>
    <w:rsid w:val="00564E91"/>
    <w:rsid w:val="00566067"/>
    <w:rsid w:val="00570946"/>
    <w:rsid w:val="00576FC8"/>
    <w:rsid w:val="005843F9"/>
    <w:rsid w:val="0059020F"/>
    <w:rsid w:val="005B514D"/>
    <w:rsid w:val="005B5442"/>
    <w:rsid w:val="005D7CFF"/>
    <w:rsid w:val="005F42E5"/>
    <w:rsid w:val="006141A0"/>
    <w:rsid w:val="006147E8"/>
    <w:rsid w:val="00640957"/>
    <w:rsid w:val="0066410D"/>
    <w:rsid w:val="006A0C89"/>
    <w:rsid w:val="006A131C"/>
    <w:rsid w:val="0076335D"/>
    <w:rsid w:val="007A68CC"/>
    <w:rsid w:val="0081033F"/>
    <w:rsid w:val="0082700F"/>
    <w:rsid w:val="00852AD0"/>
    <w:rsid w:val="009857DF"/>
    <w:rsid w:val="009A1DE3"/>
    <w:rsid w:val="009F10F5"/>
    <w:rsid w:val="00A44101"/>
    <w:rsid w:val="00A9704E"/>
    <w:rsid w:val="00AF6ED6"/>
    <w:rsid w:val="00B30D09"/>
    <w:rsid w:val="00BB056A"/>
    <w:rsid w:val="00BD2ADE"/>
    <w:rsid w:val="00C44743"/>
    <w:rsid w:val="00C846BE"/>
    <w:rsid w:val="00D2181B"/>
    <w:rsid w:val="00D32C5F"/>
    <w:rsid w:val="00DA1971"/>
    <w:rsid w:val="00DA2C5A"/>
    <w:rsid w:val="00E0733A"/>
    <w:rsid w:val="00F155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0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D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D4A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A7B"/>
    <w:rPr>
      <w:rFonts w:ascii="Tahoma" w:hAnsi="Tahoma" w:cs="Tahoma"/>
      <w:sz w:val="16"/>
      <w:szCs w:val="16"/>
    </w:rPr>
  </w:style>
  <w:style w:type="paragraph" w:styleId="Akapitzlist">
    <w:name w:val="List Paragraph"/>
    <w:basedOn w:val="Normalny"/>
    <w:uiPriority w:val="34"/>
    <w:qFormat/>
    <w:rsid w:val="0082700F"/>
    <w:pPr>
      <w:ind w:left="720"/>
      <w:contextualSpacing/>
    </w:pPr>
  </w:style>
  <w:style w:type="paragraph" w:styleId="Nagwek">
    <w:name w:val="header"/>
    <w:basedOn w:val="Normalny"/>
    <w:link w:val="NagwekZnak"/>
    <w:uiPriority w:val="99"/>
    <w:unhideWhenUsed/>
    <w:rsid w:val="00F155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55DE"/>
  </w:style>
  <w:style w:type="paragraph" w:styleId="Stopka">
    <w:name w:val="footer"/>
    <w:basedOn w:val="Normalny"/>
    <w:link w:val="StopkaZnak"/>
    <w:uiPriority w:val="99"/>
    <w:unhideWhenUsed/>
    <w:rsid w:val="00F155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55DE"/>
  </w:style>
  <w:style w:type="character" w:styleId="Hipercze">
    <w:name w:val="Hyperlink"/>
    <w:basedOn w:val="Domylnaczcionkaakapitu"/>
    <w:uiPriority w:val="99"/>
    <w:unhideWhenUsed/>
    <w:rsid w:val="00F155DE"/>
    <w:rPr>
      <w:color w:val="0000FF" w:themeColor="hyperlink"/>
      <w:u w:val="single"/>
    </w:rPr>
  </w:style>
  <w:style w:type="character" w:customStyle="1" w:styleId="h1">
    <w:name w:val="h1"/>
    <w:basedOn w:val="Domylnaczcionkaakapitu"/>
    <w:rsid w:val="00394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D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D4A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A7B"/>
    <w:rPr>
      <w:rFonts w:ascii="Tahoma" w:hAnsi="Tahoma" w:cs="Tahoma"/>
      <w:sz w:val="16"/>
      <w:szCs w:val="16"/>
    </w:rPr>
  </w:style>
  <w:style w:type="paragraph" w:styleId="Akapitzlist">
    <w:name w:val="List Paragraph"/>
    <w:basedOn w:val="Normalny"/>
    <w:uiPriority w:val="34"/>
    <w:qFormat/>
    <w:rsid w:val="0082700F"/>
    <w:pPr>
      <w:ind w:left="720"/>
      <w:contextualSpacing/>
    </w:pPr>
  </w:style>
  <w:style w:type="paragraph" w:styleId="Nagwek">
    <w:name w:val="header"/>
    <w:basedOn w:val="Normalny"/>
    <w:link w:val="NagwekZnak"/>
    <w:uiPriority w:val="99"/>
    <w:unhideWhenUsed/>
    <w:rsid w:val="00F155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55DE"/>
  </w:style>
  <w:style w:type="paragraph" w:styleId="Stopka">
    <w:name w:val="footer"/>
    <w:basedOn w:val="Normalny"/>
    <w:link w:val="StopkaZnak"/>
    <w:uiPriority w:val="99"/>
    <w:unhideWhenUsed/>
    <w:rsid w:val="00F155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55DE"/>
  </w:style>
  <w:style w:type="character" w:styleId="Hipercze">
    <w:name w:val="Hyperlink"/>
    <w:basedOn w:val="Domylnaczcionkaakapitu"/>
    <w:uiPriority w:val="99"/>
    <w:unhideWhenUsed/>
    <w:rsid w:val="00F155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53240">
      <w:bodyDiv w:val="1"/>
      <w:marLeft w:val="0"/>
      <w:marRight w:val="0"/>
      <w:marTop w:val="0"/>
      <w:marBottom w:val="0"/>
      <w:divBdr>
        <w:top w:val="none" w:sz="0" w:space="0" w:color="auto"/>
        <w:left w:val="none" w:sz="0" w:space="0" w:color="auto"/>
        <w:bottom w:val="none" w:sz="0" w:space="0" w:color="auto"/>
        <w:right w:val="none" w:sz="0" w:space="0" w:color="auto"/>
      </w:divBdr>
      <w:divsChild>
        <w:div w:id="1251238527">
          <w:marLeft w:val="0"/>
          <w:marRight w:val="0"/>
          <w:marTop w:val="0"/>
          <w:marBottom w:val="0"/>
          <w:divBdr>
            <w:top w:val="none" w:sz="0" w:space="0" w:color="auto"/>
            <w:left w:val="none" w:sz="0" w:space="0" w:color="auto"/>
            <w:bottom w:val="none" w:sz="0" w:space="0" w:color="auto"/>
            <w:right w:val="none" w:sz="0" w:space="0" w:color="auto"/>
          </w:divBdr>
        </w:div>
        <w:div w:id="1054112817">
          <w:marLeft w:val="0"/>
          <w:marRight w:val="0"/>
          <w:marTop w:val="0"/>
          <w:marBottom w:val="0"/>
          <w:divBdr>
            <w:top w:val="none" w:sz="0" w:space="0" w:color="auto"/>
            <w:left w:val="none" w:sz="0" w:space="0" w:color="auto"/>
            <w:bottom w:val="none" w:sz="0" w:space="0" w:color="auto"/>
            <w:right w:val="none" w:sz="0" w:space="0" w:color="auto"/>
          </w:divBdr>
        </w:div>
      </w:divsChild>
    </w:div>
    <w:div w:id="119110381">
      <w:bodyDiv w:val="1"/>
      <w:marLeft w:val="0"/>
      <w:marRight w:val="0"/>
      <w:marTop w:val="0"/>
      <w:marBottom w:val="0"/>
      <w:divBdr>
        <w:top w:val="none" w:sz="0" w:space="0" w:color="auto"/>
        <w:left w:val="none" w:sz="0" w:space="0" w:color="auto"/>
        <w:bottom w:val="none" w:sz="0" w:space="0" w:color="auto"/>
        <w:right w:val="none" w:sz="0" w:space="0" w:color="auto"/>
      </w:divBdr>
      <w:divsChild>
        <w:div w:id="1097990511">
          <w:marLeft w:val="0"/>
          <w:marRight w:val="0"/>
          <w:marTop w:val="0"/>
          <w:marBottom w:val="0"/>
          <w:divBdr>
            <w:top w:val="none" w:sz="0" w:space="0" w:color="auto"/>
            <w:left w:val="none" w:sz="0" w:space="0" w:color="auto"/>
            <w:bottom w:val="none" w:sz="0" w:space="0" w:color="auto"/>
            <w:right w:val="none" w:sz="0" w:space="0" w:color="auto"/>
          </w:divBdr>
        </w:div>
        <w:div w:id="140461454">
          <w:marLeft w:val="0"/>
          <w:marRight w:val="0"/>
          <w:marTop w:val="0"/>
          <w:marBottom w:val="0"/>
          <w:divBdr>
            <w:top w:val="none" w:sz="0" w:space="0" w:color="auto"/>
            <w:left w:val="none" w:sz="0" w:space="0" w:color="auto"/>
            <w:bottom w:val="none" w:sz="0" w:space="0" w:color="auto"/>
            <w:right w:val="none" w:sz="0" w:space="0" w:color="auto"/>
          </w:divBdr>
        </w:div>
        <w:div w:id="1911498301">
          <w:marLeft w:val="0"/>
          <w:marRight w:val="0"/>
          <w:marTop w:val="0"/>
          <w:marBottom w:val="0"/>
          <w:divBdr>
            <w:top w:val="none" w:sz="0" w:space="0" w:color="auto"/>
            <w:left w:val="none" w:sz="0" w:space="0" w:color="auto"/>
            <w:bottom w:val="none" w:sz="0" w:space="0" w:color="auto"/>
            <w:right w:val="none" w:sz="0" w:space="0" w:color="auto"/>
          </w:divBdr>
        </w:div>
        <w:div w:id="8337739">
          <w:marLeft w:val="0"/>
          <w:marRight w:val="0"/>
          <w:marTop w:val="0"/>
          <w:marBottom w:val="0"/>
          <w:divBdr>
            <w:top w:val="none" w:sz="0" w:space="0" w:color="auto"/>
            <w:left w:val="none" w:sz="0" w:space="0" w:color="auto"/>
            <w:bottom w:val="none" w:sz="0" w:space="0" w:color="auto"/>
            <w:right w:val="none" w:sz="0" w:space="0" w:color="auto"/>
          </w:divBdr>
        </w:div>
        <w:div w:id="373045876">
          <w:marLeft w:val="0"/>
          <w:marRight w:val="0"/>
          <w:marTop w:val="0"/>
          <w:marBottom w:val="0"/>
          <w:divBdr>
            <w:top w:val="none" w:sz="0" w:space="0" w:color="auto"/>
            <w:left w:val="none" w:sz="0" w:space="0" w:color="auto"/>
            <w:bottom w:val="none" w:sz="0" w:space="0" w:color="auto"/>
            <w:right w:val="none" w:sz="0" w:space="0" w:color="auto"/>
          </w:divBdr>
        </w:div>
        <w:div w:id="401873585">
          <w:marLeft w:val="0"/>
          <w:marRight w:val="0"/>
          <w:marTop w:val="0"/>
          <w:marBottom w:val="0"/>
          <w:divBdr>
            <w:top w:val="none" w:sz="0" w:space="0" w:color="auto"/>
            <w:left w:val="none" w:sz="0" w:space="0" w:color="auto"/>
            <w:bottom w:val="none" w:sz="0" w:space="0" w:color="auto"/>
            <w:right w:val="none" w:sz="0" w:space="0" w:color="auto"/>
          </w:divBdr>
        </w:div>
      </w:divsChild>
    </w:div>
    <w:div w:id="120806471">
      <w:bodyDiv w:val="1"/>
      <w:marLeft w:val="0"/>
      <w:marRight w:val="0"/>
      <w:marTop w:val="0"/>
      <w:marBottom w:val="0"/>
      <w:divBdr>
        <w:top w:val="none" w:sz="0" w:space="0" w:color="auto"/>
        <w:left w:val="none" w:sz="0" w:space="0" w:color="auto"/>
        <w:bottom w:val="none" w:sz="0" w:space="0" w:color="auto"/>
        <w:right w:val="none" w:sz="0" w:space="0" w:color="auto"/>
      </w:divBdr>
      <w:divsChild>
        <w:div w:id="552812619">
          <w:marLeft w:val="0"/>
          <w:marRight w:val="0"/>
          <w:marTop w:val="0"/>
          <w:marBottom w:val="0"/>
          <w:divBdr>
            <w:top w:val="none" w:sz="0" w:space="0" w:color="auto"/>
            <w:left w:val="none" w:sz="0" w:space="0" w:color="auto"/>
            <w:bottom w:val="none" w:sz="0" w:space="0" w:color="auto"/>
            <w:right w:val="none" w:sz="0" w:space="0" w:color="auto"/>
          </w:divBdr>
        </w:div>
      </w:divsChild>
    </w:div>
    <w:div w:id="273903528">
      <w:bodyDiv w:val="1"/>
      <w:marLeft w:val="0"/>
      <w:marRight w:val="0"/>
      <w:marTop w:val="0"/>
      <w:marBottom w:val="0"/>
      <w:divBdr>
        <w:top w:val="none" w:sz="0" w:space="0" w:color="auto"/>
        <w:left w:val="none" w:sz="0" w:space="0" w:color="auto"/>
        <w:bottom w:val="none" w:sz="0" w:space="0" w:color="auto"/>
        <w:right w:val="none" w:sz="0" w:space="0" w:color="auto"/>
      </w:divBdr>
      <w:divsChild>
        <w:div w:id="492259740">
          <w:marLeft w:val="0"/>
          <w:marRight w:val="0"/>
          <w:marTop w:val="0"/>
          <w:marBottom w:val="0"/>
          <w:divBdr>
            <w:top w:val="none" w:sz="0" w:space="0" w:color="auto"/>
            <w:left w:val="none" w:sz="0" w:space="0" w:color="auto"/>
            <w:bottom w:val="none" w:sz="0" w:space="0" w:color="auto"/>
            <w:right w:val="none" w:sz="0" w:space="0" w:color="auto"/>
          </w:divBdr>
        </w:div>
        <w:div w:id="1958095071">
          <w:marLeft w:val="0"/>
          <w:marRight w:val="0"/>
          <w:marTop w:val="0"/>
          <w:marBottom w:val="0"/>
          <w:divBdr>
            <w:top w:val="none" w:sz="0" w:space="0" w:color="auto"/>
            <w:left w:val="none" w:sz="0" w:space="0" w:color="auto"/>
            <w:bottom w:val="none" w:sz="0" w:space="0" w:color="auto"/>
            <w:right w:val="none" w:sz="0" w:space="0" w:color="auto"/>
          </w:divBdr>
        </w:div>
        <w:div w:id="279146804">
          <w:marLeft w:val="0"/>
          <w:marRight w:val="0"/>
          <w:marTop w:val="0"/>
          <w:marBottom w:val="0"/>
          <w:divBdr>
            <w:top w:val="none" w:sz="0" w:space="0" w:color="auto"/>
            <w:left w:val="none" w:sz="0" w:space="0" w:color="auto"/>
            <w:bottom w:val="none" w:sz="0" w:space="0" w:color="auto"/>
            <w:right w:val="none" w:sz="0" w:space="0" w:color="auto"/>
          </w:divBdr>
        </w:div>
        <w:div w:id="2127844366">
          <w:marLeft w:val="0"/>
          <w:marRight w:val="0"/>
          <w:marTop w:val="0"/>
          <w:marBottom w:val="0"/>
          <w:divBdr>
            <w:top w:val="none" w:sz="0" w:space="0" w:color="auto"/>
            <w:left w:val="none" w:sz="0" w:space="0" w:color="auto"/>
            <w:bottom w:val="none" w:sz="0" w:space="0" w:color="auto"/>
            <w:right w:val="none" w:sz="0" w:space="0" w:color="auto"/>
          </w:divBdr>
        </w:div>
        <w:div w:id="1160778379">
          <w:marLeft w:val="0"/>
          <w:marRight w:val="0"/>
          <w:marTop w:val="0"/>
          <w:marBottom w:val="0"/>
          <w:divBdr>
            <w:top w:val="none" w:sz="0" w:space="0" w:color="auto"/>
            <w:left w:val="none" w:sz="0" w:space="0" w:color="auto"/>
            <w:bottom w:val="none" w:sz="0" w:space="0" w:color="auto"/>
            <w:right w:val="none" w:sz="0" w:space="0" w:color="auto"/>
          </w:divBdr>
        </w:div>
        <w:div w:id="1830364706">
          <w:marLeft w:val="0"/>
          <w:marRight w:val="0"/>
          <w:marTop w:val="0"/>
          <w:marBottom w:val="0"/>
          <w:divBdr>
            <w:top w:val="none" w:sz="0" w:space="0" w:color="auto"/>
            <w:left w:val="none" w:sz="0" w:space="0" w:color="auto"/>
            <w:bottom w:val="none" w:sz="0" w:space="0" w:color="auto"/>
            <w:right w:val="none" w:sz="0" w:space="0" w:color="auto"/>
          </w:divBdr>
        </w:div>
        <w:div w:id="2052149795">
          <w:marLeft w:val="0"/>
          <w:marRight w:val="0"/>
          <w:marTop w:val="0"/>
          <w:marBottom w:val="0"/>
          <w:divBdr>
            <w:top w:val="none" w:sz="0" w:space="0" w:color="auto"/>
            <w:left w:val="none" w:sz="0" w:space="0" w:color="auto"/>
            <w:bottom w:val="none" w:sz="0" w:space="0" w:color="auto"/>
            <w:right w:val="none" w:sz="0" w:space="0" w:color="auto"/>
          </w:divBdr>
        </w:div>
        <w:div w:id="673538003">
          <w:marLeft w:val="0"/>
          <w:marRight w:val="0"/>
          <w:marTop w:val="0"/>
          <w:marBottom w:val="0"/>
          <w:divBdr>
            <w:top w:val="none" w:sz="0" w:space="0" w:color="auto"/>
            <w:left w:val="none" w:sz="0" w:space="0" w:color="auto"/>
            <w:bottom w:val="none" w:sz="0" w:space="0" w:color="auto"/>
            <w:right w:val="none" w:sz="0" w:space="0" w:color="auto"/>
          </w:divBdr>
        </w:div>
        <w:div w:id="1374034445">
          <w:marLeft w:val="0"/>
          <w:marRight w:val="0"/>
          <w:marTop w:val="0"/>
          <w:marBottom w:val="0"/>
          <w:divBdr>
            <w:top w:val="none" w:sz="0" w:space="0" w:color="auto"/>
            <w:left w:val="none" w:sz="0" w:space="0" w:color="auto"/>
            <w:bottom w:val="none" w:sz="0" w:space="0" w:color="auto"/>
            <w:right w:val="none" w:sz="0" w:space="0" w:color="auto"/>
          </w:divBdr>
        </w:div>
        <w:div w:id="2093769891">
          <w:marLeft w:val="0"/>
          <w:marRight w:val="0"/>
          <w:marTop w:val="0"/>
          <w:marBottom w:val="0"/>
          <w:divBdr>
            <w:top w:val="none" w:sz="0" w:space="0" w:color="auto"/>
            <w:left w:val="none" w:sz="0" w:space="0" w:color="auto"/>
            <w:bottom w:val="none" w:sz="0" w:space="0" w:color="auto"/>
            <w:right w:val="none" w:sz="0" w:space="0" w:color="auto"/>
          </w:divBdr>
        </w:div>
        <w:div w:id="1782921322">
          <w:marLeft w:val="0"/>
          <w:marRight w:val="0"/>
          <w:marTop w:val="0"/>
          <w:marBottom w:val="0"/>
          <w:divBdr>
            <w:top w:val="none" w:sz="0" w:space="0" w:color="auto"/>
            <w:left w:val="none" w:sz="0" w:space="0" w:color="auto"/>
            <w:bottom w:val="none" w:sz="0" w:space="0" w:color="auto"/>
            <w:right w:val="none" w:sz="0" w:space="0" w:color="auto"/>
          </w:divBdr>
        </w:div>
        <w:div w:id="1336882600">
          <w:marLeft w:val="0"/>
          <w:marRight w:val="0"/>
          <w:marTop w:val="0"/>
          <w:marBottom w:val="0"/>
          <w:divBdr>
            <w:top w:val="none" w:sz="0" w:space="0" w:color="auto"/>
            <w:left w:val="none" w:sz="0" w:space="0" w:color="auto"/>
            <w:bottom w:val="none" w:sz="0" w:space="0" w:color="auto"/>
            <w:right w:val="none" w:sz="0" w:space="0" w:color="auto"/>
          </w:divBdr>
        </w:div>
      </w:divsChild>
    </w:div>
    <w:div w:id="743382498">
      <w:bodyDiv w:val="1"/>
      <w:marLeft w:val="0"/>
      <w:marRight w:val="0"/>
      <w:marTop w:val="0"/>
      <w:marBottom w:val="0"/>
      <w:divBdr>
        <w:top w:val="none" w:sz="0" w:space="0" w:color="auto"/>
        <w:left w:val="none" w:sz="0" w:space="0" w:color="auto"/>
        <w:bottom w:val="none" w:sz="0" w:space="0" w:color="auto"/>
        <w:right w:val="none" w:sz="0" w:space="0" w:color="auto"/>
      </w:divBdr>
      <w:divsChild>
        <w:div w:id="1284656144">
          <w:marLeft w:val="0"/>
          <w:marRight w:val="0"/>
          <w:marTop w:val="0"/>
          <w:marBottom w:val="0"/>
          <w:divBdr>
            <w:top w:val="none" w:sz="0" w:space="0" w:color="auto"/>
            <w:left w:val="none" w:sz="0" w:space="0" w:color="auto"/>
            <w:bottom w:val="none" w:sz="0" w:space="0" w:color="auto"/>
            <w:right w:val="none" w:sz="0" w:space="0" w:color="auto"/>
          </w:divBdr>
        </w:div>
        <w:div w:id="726683121">
          <w:marLeft w:val="0"/>
          <w:marRight w:val="0"/>
          <w:marTop w:val="0"/>
          <w:marBottom w:val="0"/>
          <w:divBdr>
            <w:top w:val="none" w:sz="0" w:space="0" w:color="auto"/>
            <w:left w:val="none" w:sz="0" w:space="0" w:color="auto"/>
            <w:bottom w:val="none" w:sz="0" w:space="0" w:color="auto"/>
            <w:right w:val="none" w:sz="0" w:space="0" w:color="auto"/>
          </w:divBdr>
        </w:div>
        <w:div w:id="673922493">
          <w:marLeft w:val="0"/>
          <w:marRight w:val="0"/>
          <w:marTop w:val="0"/>
          <w:marBottom w:val="0"/>
          <w:divBdr>
            <w:top w:val="none" w:sz="0" w:space="0" w:color="auto"/>
            <w:left w:val="none" w:sz="0" w:space="0" w:color="auto"/>
            <w:bottom w:val="none" w:sz="0" w:space="0" w:color="auto"/>
            <w:right w:val="none" w:sz="0" w:space="0" w:color="auto"/>
          </w:divBdr>
        </w:div>
        <w:div w:id="650600896">
          <w:marLeft w:val="0"/>
          <w:marRight w:val="0"/>
          <w:marTop w:val="0"/>
          <w:marBottom w:val="0"/>
          <w:divBdr>
            <w:top w:val="none" w:sz="0" w:space="0" w:color="auto"/>
            <w:left w:val="none" w:sz="0" w:space="0" w:color="auto"/>
            <w:bottom w:val="none" w:sz="0" w:space="0" w:color="auto"/>
            <w:right w:val="none" w:sz="0" w:space="0" w:color="auto"/>
          </w:divBdr>
        </w:div>
        <w:div w:id="494302500">
          <w:marLeft w:val="0"/>
          <w:marRight w:val="0"/>
          <w:marTop w:val="0"/>
          <w:marBottom w:val="0"/>
          <w:divBdr>
            <w:top w:val="none" w:sz="0" w:space="0" w:color="auto"/>
            <w:left w:val="none" w:sz="0" w:space="0" w:color="auto"/>
            <w:bottom w:val="none" w:sz="0" w:space="0" w:color="auto"/>
            <w:right w:val="none" w:sz="0" w:space="0" w:color="auto"/>
          </w:divBdr>
        </w:div>
        <w:div w:id="89552084">
          <w:marLeft w:val="0"/>
          <w:marRight w:val="0"/>
          <w:marTop w:val="0"/>
          <w:marBottom w:val="0"/>
          <w:divBdr>
            <w:top w:val="none" w:sz="0" w:space="0" w:color="auto"/>
            <w:left w:val="none" w:sz="0" w:space="0" w:color="auto"/>
            <w:bottom w:val="none" w:sz="0" w:space="0" w:color="auto"/>
            <w:right w:val="none" w:sz="0" w:space="0" w:color="auto"/>
          </w:divBdr>
        </w:div>
        <w:div w:id="488254444">
          <w:marLeft w:val="0"/>
          <w:marRight w:val="0"/>
          <w:marTop w:val="0"/>
          <w:marBottom w:val="0"/>
          <w:divBdr>
            <w:top w:val="none" w:sz="0" w:space="0" w:color="auto"/>
            <w:left w:val="none" w:sz="0" w:space="0" w:color="auto"/>
            <w:bottom w:val="none" w:sz="0" w:space="0" w:color="auto"/>
            <w:right w:val="none" w:sz="0" w:space="0" w:color="auto"/>
          </w:divBdr>
        </w:div>
        <w:div w:id="582839073">
          <w:marLeft w:val="0"/>
          <w:marRight w:val="0"/>
          <w:marTop w:val="0"/>
          <w:marBottom w:val="0"/>
          <w:divBdr>
            <w:top w:val="none" w:sz="0" w:space="0" w:color="auto"/>
            <w:left w:val="none" w:sz="0" w:space="0" w:color="auto"/>
            <w:bottom w:val="none" w:sz="0" w:space="0" w:color="auto"/>
            <w:right w:val="none" w:sz="0" w:space="0" w:color="auto"/>
          </w:divBdr>
        </w:div>
        <w:div w:id="1782676230">
          <w:marLeft w:val="0"/>
          <w:marRight w:val="0"/>
          <w:marTop w:val="0"/>
          <w:marBottom w:val="0"/>
          <w:divBdr>
            <w:top w:val="none" w:sz="0" w:space="0" w:color="auto"/>
            <w:left w:val="none" w:sz="0" w:space="0" w:color="auto"/>
            <w:bottom w:val="none" w:sz="0" w:space="0" w:color="auto"/>
            <w:right w:val="none" w:sz="0" w:space="0" w:color="auto"/>
          </w:divBdr>
        </w:div>
        <w:div w:id="1009798996">
          <w:marLeft w:val="0"/>
          <w:marRight w:val="0"/>
          <w:marTop w:val="0"/>
          <w:marBottom w:val="0"/>
          <w:divBdr>
            <w:top w:val="none" w:sz="0" w:space="0" w:color="auto"/>
            <w:left w:val="none" w:sz="0" w:space="0" w:color="auto"/>
            <w:bottom w:val="none" w:sz="0" w:space="0" w:color="auto"/>
            <w:right w:val="none" w:sz="0" w:space="0" w:color="auto"/>
          </w:divBdr>
        </w:div>
        <w:div w:id="1686861806">
          <w:marLeft w:val="0"/>
          <w:marRight w:val="0"/>
          <w:marTop w:val="0"/>
          <w:marBottom w:val="0"/>
          <w:divBdr>
            <w:top w:val="none" w:sz="0" w:space="0" w:color="auto"/>
            <w:left w:val="none" w:sz="0" w:space="0" w:color="auto"/>
            <w:bottom w:val="none" w:sz="0" w:space="0" w:color="auto"/>
            <w:right w:val="none" w:sz="0" w:space="0" w:color="auto"/>
          </w:divBdr>
        </w:div>
        <w:div w:id="161163273">
          <w:marLeft w:val="0"/>
          <w:marRight w:val="0"/>
          <w:marTop w:val="0"/>
          <w:marBottom w:val="0"/>
          <w:divBdr>
            <w:top w:val="none" w:sz="0" w:space="0" w:color="auto"/>
            <w:left w:val="none" w:sz="0" w:space="0" w:color="auto"/>
            <w:bottom w:val="none" w:sz="0" w:space="0" w:color="auto"/>
            <w:right w:val="none" w:sz="0" w:space="0" w:color="auto"/>
          </w:divBdr>
        </w:div>
        <w:div w:id="102657246">
          <w:marLeft w:val="0"/>
          <w:marRight w:val="0"/>
          <w:marTop w:val="0"/>
          <w:marBottom w:val="0"/>
          <w:divBdr>
            <w:top w:val="none" w:sz="0" w:space="0" w:color="auto"/>
            <w:left w:val="none" w:sz="0" w:space="0" w:color="auto"/>
            <w:bottom w:val="none" w:sz="0" w:space="0" w:color="auto"/>
            <w:right w:val="none" w:sz="0" w:space="0" w:color="auto"/>
          </w:divBdr>
        </w:div>
        <w:div w:id="645283369">
          <w:marLeft w:val="0"/>
          <w:marRight w:val="0"/>
          <w:marTop w:val="0"/>
          <w:marBottom w:val="0"/>
          <w:divBdr>
            <w:top w:val="none" w:sz="0" w:space="0" w:color="auto"/>
            <w:left w:val="none" w:sz="0" w:space="0" w:color="auto"/>
            <w:bottom w:val="none" w:sz="0" w:space="0" w:color="auto"/>
            <w:right w:val="none" w:sz="0" w:space="0" w:color="auto"/>
          </w:divBdr>
        </w:div>
        <w:div w:id="948390350">
          <w:marLeft w:val="0"/>
          <w:marRight w:val="0"/>
          <w:marTop w:val="0"/>
          <w:marBottom w:val="0"/>
          <w:divBdr>
            <w:top w:val="none" w:sz="0" w:space="0" w:color="auto"/>
            <w:left w:val="none" w:sz="0" w:space="0" w:color="auto"/>
            <w:bottom w:val="none" w:sz="0" w:space="0" w:color="auto"/>
            <w:right w:val="none" w:sz="0" w:space="0" w:color="auto"/>
          </w:divBdr>
        </w:div>
        <w:div w:id="1990402226">
          <w:marLeft w:val="0"/>
          <w:marRight w:val="0"/>
          <w:marTop w:val="0"/>
          <w:marBottom w:val="0"/>
          <w:divBdr>
            <w:top w:val="none" w:sz="0" w:space="0" w:color="auto"/>
            <w:left w:val="none" w:sz="0" w:space="0" w:color="auto"/>
            <w:bottom w:val="none" w:sz="0" w:space="0" w:color="auto"/>
            <w:right w:val="none" w:sz="0" w:space="0" w:color="auto"/>
          </w:divBdr>
        </w:div>
        <w:div w:id="1521969629">
          <w:marLeft w:val="0"/>
          <w:marRight w:val="0"/>
          <w:marTop w:val="0"/>
          <w:marBottom w:val="0"/>
          <w:divBdr>
            <w:top w:val="none" w:sz="0" w:space="0" w:color="auto"/>
            <w:left w:val="none" w:sz="0" w:space="0" w:color="auto"/>
            <w:bottom w:val="none" w:sz="0" w:space="0" w:color="auto"/>
            <w:right w:val="none" w:sz="0" w:space="0" w:color="auto"/>
          </w:divBdr>
        </w:div>
        <w:div w:id="1937057258">
          <w:marLeft w:val="0"/>
          <w:marRight w:val="0"/>
          <w:marTop w:val="0"/>
          <w:marBottom w:val="0"/>
          <w:divBdr>
            <w:top w:val="none" w:sz="0" w:space="0" w:color="auto"/>
            <w:left w:val="none" w:sz="0" w:space="0" w:color="auto"/>
            <w:bottom w:val="none" w:sz="0" w:space="0" w:color="auto"/>
            <w:right w:val="none" w:sz="0" w:space="0" w:color="auto"/>
          </w:divBdr>
        </w:div>
        <w:div w:id="639111027">
          <w:marLeft w:val="0"/>
          <w:marRight w:val="0"/>
          <w:marTop w:val="0"/>
          <w:marBottom w:val="0"/>
          <w:divBdr>
            <w:top w:val="none" w:sz="0" w:space="0" w:color="auto"/>
            <w:left w:val="none" w:sz="0" w:space="0" w:color="auto"/>
            <w:bottom w:val="none" w:sz="0" w:space="0" w:color="auto"/>
            <w:right w:val="none" w:sz="0" w:space="0" w:color="auto"/>
          </w:divBdr>
        </w:div>
        <w:div w:id="769006423">
          <w:marLeft w:val="0"/>
          <w:marRight w:val="0"/>
          <w:marTop w:val="0"/>
          <w:marBottom w:val="0"/>
          <w:divBdr>
            <w:top w:val="none" w:sz="0" w:space="0" w:color="auto"/>
            <w:left w:val="none" w:sz="0" w:space="0" w:color="auto"/>
            <w:bottom w:val="none" w:sz="0" w:space="0" w:color="auto"/>
            <w:right w:val="none" w:sz="0" w:space="0" w:color="auto"/>
          </w:divBdr>
        </w:div>
        <w:div w:id="1538735085">
          <w:marLeft w:val="0"/>
          <w:marRight w:val="0"/>
          <w:marTop w:val="0"/>
          <w:marBottom w:val="0"/>
          <w:divBdr>
            <w:top w:val="none" w:sz="0" w:space="0" w:color="auto"/>
            <w:left w:val="none" w:sz="0" w:space="0" w:color="auto"/>
            <w:bottom w:val="none" w:sz="0" w:space="0" w:color="auto"/>
            <w:right w:val="none" w:sz="0" w:space="0" w:color="auto"/>
          </w:divBdr>
        </w:div>
        <w:div w:id="2098935857">
          <w:marLeft w:val="0"/>
          <w:marRight w:val="0"/>
          <w:marTop w:val="0"/>
          <w:marBottom w:val="0"/>
          <w:divBdr>
            <w:top w:val="none" w:sz="0" w:space="0" w:color="auto"/>
            <w:left w:val="none" w:sz="0" w:space="0" w:color="auto"/>
            <w:bottom w:val="none" w:sz="0" w:space="0" w:color="auto"/>
            <w:right w:val="none" w:sz="0" w:space="0" w:color="auto"/>
          </w:divBdr>
        </w:div>
        <w:div w:id="1298144317">
          <w:marLeft w:val="0"/>
          <w:marRight w:val="0"/>
          <w:marTop w:val="0"/>
          <w:marBottom w:val="0"/>
          <w:divBdr>
            <w:top w:val="none" w:sz="0" w:space="0" w:color="auto"/>
            <w:left w:val="none" w:sz="0" w:space="0" w:color="auto"/>
            <w:bottom w:val="none" w:sz="0" w:space="0" w:color="auto"/>
            <w:right w:val="none" w:sz="0" w:space="0" w:color="auto"/>
          </w:divBdr>
        </w:div>
        <w:div w:id="1439059494">
          <w:marLeft w:val="0"/>
          <w:marRight w:val="0"/>
          <w:marTop w:val="0"/>
          <w:marBottom w:val="0"/>
          <w:divBdr>
            <w:top w:val="none" w:sz="0" w:space="0" w:color="auto"/>
            <w:left w:val="none" w:sz="0" w:space="0" w:color="auto"/>
            <w:bottom w:val="none" w:sz="0" w:space="0" w:color="auto"/>
            <w:right w:val="none" w:sz="0" w:space="0" w:color="auto"/>
          </w:divBdr>
        </w:div>
        <w:div w:id="847256863">
          <w:marLeft w:val="0"/>
          <w:marRight w:val="0"/>
          <w:marTop w:val="0"/>
          <w:marBottom w:val="0"/>
          <w:divBdr>
            <w:top w:val="none" w:sz="0" w:space="0" w:color="auto"/>
            <w:left w:val="none" w:sz="0" w:space="0" w:color="auto"/>
            <w:bottom w:val="none" w:sz="0" w:space="0" w:color="auto"/>
            <w:right w:val="none" w:sz="0" w:space="0" w:color="auto"/>
          </w:divBdr>
        </w:div>
        <w:div w:id="1314483343">
          <w:marLeft w:val="0"/>
          <w:marRight w:val="0"/>
          <w:marTop w:val="0"/>
          <w:marBottom w:val="0"/>
          <w:divBdr>
            <w:top w:val="none" w:sz="0" w:space="0" w:color="auto"/>
            <w:left w:val="none" w:sz="0" w:space="0" w:color="auto"/>
            <w:bottom w:val="none" w:sz="0" w:space="0" w:color="auto"/>
            <w:right w:val="none" w:sz="0" w:space="0" w:color="auto"/>
          </w:divBdr>
        </w:div>
        <w:div w:id="1081872992">
          <w:marLeft w:val="0"/>
          <w:marRight w:val="0"/>
          <w:marTop w:val="0"/>
          <w:marBottom w:val="0"/>
          <w:divBdr>
            <w:top w:val="none" w:sz="0" w:space="0" w:color="auto"/>
            <w:left w:val="none" w:sz="0" w:space="0" w:color="auto"/>
            <w:bottom w:val="none" w:sz="0" w:space="0" w:color="auto"/>
            <w:right w:val="none" w:sz="0" w:space="0" w:color="auto"/>
          </w:divBdr>
        </w:div>
        <w:div w:id="18164133">
          <w:marLeft w:val="0"/>
          <w:marRight w:val="0"/>
          <w:marTop w:val="0"/>
          <w:marBottom w:val="0"/>
          <w:divBdr>
            <w:top w:val="none" w:sz="0" w:space="0" w:color="auto"/>
            <w:left w:val="none" w:sz="0" w:space="0" w:color="auto"/>
            <w:bottom w:val="none" w:sz="0" w:space="0" w:color="auto"/>
            <w:right w:val="none" w:sz="0" w:space="0" w:color="auto"/>
          </w:divBdr>
        </w:div>
      </w:divsChild>
    </w:div>
    <w:div w:id="797991533">
      <w:bodyDiv w:val="1"/>
      <w:marLeft w:val="0"/>
      <w:marRight w:val="0"/>
      <w:marTop w:val="0"/>
      <w:marBottom w:val="0"/>
      <w:divBdr>
        <w:top w:val="none" w:sz="0" w:space="0" w:color="auto"/>
        <w:left w:val="none" w:sz="0" w:space="0" w:color="auto"/>
        <w:bottom w:val="none" w:sz="0" w:space="0" w:color="auto"/>
        <w:right w:val="none" w:sz="0" w:space="0" w:color="auto"/>
      </w:divBdr>
      <w:divsChild>
        <w:div w:id="1505240533">
          <w:marLeft w:val="0"/>
          <w:marRight w:val="0"/>
          <w:marTop w:val="0"/>
          <w:marBottom w:val="0"/>
          <w:divBdr>
            <w:top w:val="none" w:sz="0" w:space="0" w:color="auto"/>
            <w:left w:val="none" w:sz="0" w:space="0" w:color="auto"/>
            <w:bottom w:val="none" w:sz="0" w:space="0" w:color="auto"/>
            <w:right w:val="none" w:sz="0" w:space="0" w:color="auto"/>
          </w:divBdr>
        </w:div>
        <w:div w:id="1749694453">
          <w:marLeft w:val="0"/>
          <w:marRight w:val="0"/>
          <w:marTop w:val="0"/>
          <w:marBottom w:val="0"/>
          <w:divBdr>
            <w:top w:val="none" w:sz="0" w:space="0" w:color="auto"/>
            <w:left w:val="none" w:sz="0" w:space="0" w:color="auto"/>
            <w:bottom w:val="none" w:sz="0" w:space="0" w:color="auto"/>
            <w:right w:val="none" w:sz="0" w:space="0" w:color="auto"/>
          </w:divBdr>
        </w:div>
        <w:div w:id="990409827">
          <w:marLeft w:val="0"/>
          <w:marRight w:val="0"/>
          <w:marTop w:val="0"/>
          <w:marBottom w:val="0"/>
          <w:divBdr>
            <w:top w:val="none" w:sz="0" w:space="0" w:color="auto"/>
            <w:left w:val="none" w:sz="0" w:space="0" w:color="auto"/>
            <w:bottom w:val="none" w:sz="0" w:space="0" w:color="auto"/>
            <w:right w:val="none" w:sz="0" w:space="0" w:color="auto"/>
          </w:divBdr>
        </w:div>
        <w:div w:id="585119237">
          <w:marLeft w:val="0"/>
          <w:marRight w:val="0"/>
          <w:marTop w:val="0"/>
          <w:marBottom w:val="0"/>
          <w:divBdr>
            <w:top w:val="none" w:sz="0" w:space="0" w:color="auto"/>
            <w:left w:val="none" w:sz="0" w:space="0" w:color="auto"/>
            <w:bottom w:val="none" w:sz="0" w:space="0" w:color="auto"/>
            <w:right w:val="none" w:sz="0" w:space="0" w:color="auto"/>
          </w:divBdr>
        </w:div>
        <w:div w:id="1957322784">
          <w:marLeft w:val="0"/>
          <w:marRight w:val="0"/>
          <w:marTop w:val="0"/>
          <w:marBottom w:val="0"/>
          <w:divBdr>
            <w:top w:val="none" w:sz="0" w:space="0" w:color="auto"/>
            <w:left w:val="none" w:sz="0" w:space="0" w:color="auto"/>
            <w:bottom w:val="none" w:sz="0" w:space="0" w:color="auto"/>
            <w:right w:val="none" w:sz="0" w:space="0" w:color="auto"/>
          </w:divBdr>
        </w:div>
        <w:div w:id="1436634703">
          <w:marLeft w:val="0"/>
          <w:marRight w:val="0"/>
          <w:marTop w:val="0"/>
          <w:marBottom w:val="0"/>
          <w:divBdr>
            <w:top w:val="none" w:sz="0" w:space="0" w:color="auto"/>
            <w:left w:val="none" w:sz="0" w:space="0" w:color="auto"/>
            <w:bottom w:val="none" w:sz="0" w:space="0" w:color="auto"/>
            <w:right w:val="none" w:sz="0" w:space="0" w:color="auto"/>
          </w:divBdr>
        </w:div>
        <w:div w:id="1373381018">
          <w:marLeft w:val="0"/>
          <w:marRight w:val="0"/>
          <w:marTop w:val="0"/>
          <w:marBottom w:val="0"/>
          <w:divBdr>
            <w:top w:val="none" w:sz="0" w:space="0" w:color="auto"/>
            <w:left w:val="none" w:sz="0" w:space="0" w:color="auto"/>
            <w:bottom w:val="none" w:sz="0" w:space="0" w:color="auto"/>
            <w:right w:val="none" w:sz="0" w:space="0" w:color="auto"/>
          </w:divBdr>
        </w:div>
        <w:div w:id="721369014">
          <w:marLeft w:val="0"/>
          <w:marRight w:val="0"/>
          <w:marTop w:val="0"/>
          <w:marBottom w:val="0"/>
          <w:divBdr>
            <w:top w:val="none" w:sz="0" w:space="0" w:color="auto"/>
            <w:left w:val="none" w:sz="0" w:space="0" w:color="auto"/>
            <w:bottom w:val="none" w:sz="0" w:space="0" w:color="auto"/>
            <w:right w:val="none" w:sz="0" w:space="0" w:color="auto"/>
          </w:divBdr>
        </w:div>
        <w:div w:id="1769539781">
          <w:marLeft w:val="0"/>
          <w:marRight w:val="0"/>
          <w:marTop w:val="0"/>
          <w:marBottom w:val="0"/>
          <w:divBdr>
            <w:top w:val="none" w:sz="0" w:space="0" w:color="auto"/>
            <w:left w:val="none" w:sz="0" w:space="0" w:color="auto"/>
            <w:bottom w:val="none" w:sz="0" w:space="0" w:color="auto"/>
            <w:right w:val="none" w:sz="0" w:space="0" w:color="auto"/>
          </w:divBdr>
        </w:div>
        <w:div w:id="1892305483">
          <w:marLeft w:val="0"/>
          <w:marRight w:val="0"/>
          <w:marTop w:val="0"/>
          <w:marBottom w:val="0"/>
          <w:divBdr>
            <w:top w:val="none" w:sz="0" w:space="0" w:color="auto"/>
            <w:left w:val="none" w:sz="0" w:space="0" w:color="auto"/>
            <w:bottom w:val="none" w:sz="0" w:space="0" w:color="auto"/>
            <w:right w:val="none" w:sz="0" w:space="0" w:color="auto"/>
          </w:divBdr>
        </w:div>
        <w:div w:id="708528225">
          <w:marLeft w:val="0"/>
          <w:marRight w:val="0"/>
          <w:marTop w:val="0"/>
          <w:marBottom w:val="0"/>
          <w:divBdr>
            <w:top w:val="none" w:sz="0" w:space="0" w:color="auto"/>
            <w:left w:val="none" w:sz="0" w:space="0" w:color="auto"/>
            <w:bottom w:val="none" w:sz="0" w:space="0" w:color="auto"/>
            <w:right w:val="none" w:sz="0" w:space="0" w:color="auto"/>
          </w:divBdr>
        </w:div>
        <w:div w:id="1432118662">
          <w:marLeft w:val="0"/>
          <w:marRight w:val="0"/>
          <w:marTop w:val="0"/>
          <w:marBottom w:val="0"/>
          <w:divBdr>
            <w:top w:val="none" w:sz="0" w:space="0" w:color="auto"/>
            <w:left w:val="none" w:sz="0" w:space="0" w:color="auto"/>
            <w:bottom w:val="none" w:sz="0" w:space="0" w:color="auto"/>
            <w:right w:val="none" w:sz="0" w:space="0" w:color="auto"/>
          </w:divBdr>
        </w:div>
        <w:div w:id="2047368119">
          <w:marLeft w:val="0"/>
          <w:marRight w:val="0"/>
          <w:marTop w:val="0"/>
          <w:marBottom w:val="0"/>
          <w:divBdr>
            <w:top w:val="none" w:sz="0" w:space="0" w:color="auto"/>
            <w:left w:val="none" w:sz="0" w:space="0" w:color="auto"/>
            <w:bottom w:val="none" w:sz="0" w:space="0" w:color="auto"/>
            <w:right w:val="none" w:sz="0" w:space="0" w:color="auto"/>
          </w:divBdr>
        </w:div>
      </w:divsChild>
    </w:div>
    <w:div w:id="917128401">
      <w:bodyDiv w:val="1"/>
      <w:marLeft w:val="0"/>
      <w:marRight w:val="0"/>
      <w:marTop w:val="0"/>
      <w:marBottom w:val="0"/>
      <w:divBdr>
        <w:top w:val="none" w:sz="0" w:space="0" w:color="auto"/>
        <w:left w:val="none" w:sz="0" w:space="0" w:color="auto"/>
        <w:bottom w:val="none" w:sz="0" w:space="0" w:color="auto"/>
        <w:right w:val="none" w:sz="0" w:space="0" w:color="auto"/>
      </w:divBdr>
      <w:divsChild>
        <w:div w:id="1914198726">
          <w:marLeft w:val="0"/>
          <w:marRight w:val="0"/>
          <w:marTop w:val="0"/>
          <w:marBottom w:val="0"/>
          <w:divBdr>
            <w:top w:val="none" w:sz="0" w:space="0" w:color="auto"/>
            <w:left w:val="none" w:sz="0" w:space="0" w:color="auto"/>
            <w:bottom w:val="none" w:sz="0" w:space="0" w:color="auto"/>
            <w:right w:val="none" w:sz="0" w:space="0" w:color="auto"/>
          </w:divBdr>
        </w:div>
        <w:div w:id="247084951">
          <w:marLeft w:val="0"/>
          <w:marRight w:val="0"/>
          <w:marTop w:val="0"/>
          <w:marBottom w:val="0"/>
          <w:divBdr>
            <w:top w:val="none" w:sz="0" w:space="0" w:color="auto"/>
            <w:left w:val="none" w:sz="0" w:space="0" w:color="auto"/>
            <w:bottom w:val="none" w:sz="0" w:space="0" w:color="auto"/>
            <w:right w:val="none" w:sz="0" w:space="0" w:color="auto"/>
          </w:divBdr>
        </w:div>
      </w:divsChild>
    </w:div>
    <w:div w:id="1463965176">
      <w:bodyDiv w:val="1"/>
      <w:marLeft w:val="0"/>
      <w:marRight w:val="0"/>
      <w:marTop w:val="0"/>
      <w:marBottom w:val="0"/>
      <w:divBdr>
        <w:top w:val="none" w:sz="0" w:space="0" w:color="auto"/>
        <w:left w:val="none" w:sz="0" w:space="0" w:color="auto"/>
        <w:bottom w:val="none" w:sz="0" w:space="0" w:color="auto"/>
        <w:right w:val="none" w:sz="0" w:space="0" w:color="auto"/>
      </w:divBdr>
      <w:divsChild>
        <w:div w:id="2043092349">
          <w:marLeft w:val="0"/>
          <w:marRight w:val="0"/>
          <w:marTop w:val="0"/>
          <w:marBottom w:val="0"/>
          <w:divBdr>
            <w:top w:val="none" w:sz="0" w:space="0" w:color="auto"/>
            <w:left w:val="none" w:sz="0" w:space="0" w:color="auto"/>
            <w:bottom w:val="none" w:sz="0" w:space="0" w:color="auto"/>
            <w:right w:val="none" w:sz="0" w:space="0" w:color="auto"/>
          </w:divBdr>
        </w:div>
        <w:div w:id="1325859624">
          <w:marLeft w:val="0"/>
          <w:marRight w:val="0"/>
          <w:marTop w:val="0"/>
          <w:marBottom w:val="0"/>
          <w:divBdr>
            <w:top w:val="none" w:sz="0" w:space="0" w:color="auto"/>
            <w:left w:val="none" w:sz="0" w:space="0" w:color="auto"/>
            <w:bottom w:val="none" w:sz="0" w:space="0" w:color="auto"/>
            <w:right w:val="none" w:sz="0" w:space="0" w:color="auto"/>
          </w:divBdr>
        </w:div>
        <w:div w:id="525603441">
          <w:marLeft w:val="0"/>
          <w:marRight w:val="0"/>
          <w:marTop w:val="0"/>
          <w:marBottom w:val="0"/>
          <w:divBdr>
            <w:top w:val="none" w:sz="0" w:space="0" w:color="auto"/>
            <w:left w:val="none" w:sz="0" w:space="0" w:color="auto"/>
            <w:bottom w:val="none" w:sz="0" w:space="0" w:color="auto"/>
            <w:right w:val="none" w:sz="0" w:space="0" w:color="auto"/>
          </w:divBdr>
        </w:div>
        <w:div w:id="1995643901">
          <w:marLeft w:val="0"/>
          <w:marRight w:val="0"/>
          <w:marTop w:val="0"/>
          <w:marBottom w:val="0"/>
          <w:divBdr>
            <w:top w:val="none" w:sz="0" w:space="0" w:color="auto"/>
            <w:left w:val="none" w:sz="0" w:space="0" w:color="auto"/>
            <w:bottom w:val="none" w:sz="0" w:space="0" w:color="auto"/>
            <w:right w:val="none" w:sz="0" w:space="0" w:color="auto"/>
          </w:divBdr>
        </w:div>
        <w:div w:id="1274556586">
          <w:marLeft w:val="0"/>
          <w:marRight w:val="0"/>
          <w:marTop w:val="0"/>
          <w:marBottom w:val="0"/>
          <w:divBdr>
            <w:top w:val="none" w:sz="0" w:space="0" w:color="auto"/>
            <w:left w:val="none" w:sz="0" w:space="0" w:color="auto"/>
            <w:bottom w:val="none" w:sz="0" w:space="0" w:color="auto"/>
            <w:right w:val="none" w:sz="0" w:space="0" w:color="auto"/>
          </w:divBdr>
        </w:div>
        <w:div w:id="239145208">
          <w:marLeft w:val="0"/>
          <w:marRight w:val="0"/>
          <w:marTop w:val="0"/>
          <w:marBottom w:val="0"/>
          <w:divBdr>
            <w:top w:val="none" w:sz="0" w:space="0" w:color="auto"/>
            <w:left w:val="none" w:sz="0" w:space="0" w:color="auto"/>
            <w:bottom w:val="none" w:sz="0" w:space="0" w:color="auto"/>
            <w:right w:val="none" w:sz="0" w:space="0" w:color="auto"/>
          </w:divBdr>
        </w:div>
        <w:div w:id="105582222">
          <w:marLeft w:val="0"/>
          <w:marRight w:val="0"/>
          <w:marTop w:val="0"/>
          <w:marBottom w:val="0"/>
          <w:divBdr>
            <w:top w:val="none" w:sz="0" w:space="0" w:color="auto"/>
            <w:left w:val="none" w:sz="0" w:space="0" w:color="auto"/>
            <w:bottom w:val="none" w:sz="0" w:space="0" w:color="auto"/>
            <w:right w:val="none" w:sz="0" w:space="0" w:color="auto"/>
          </w:divBdr>
        </w:div>
        <w:div w:id="1525484900">
          <w:marLeft w:val="0"/>
          <w:marRight w:val="0"/>
          <w:marTop w:val="0"/>
          <w:marBottom w:val="0"/>
          <w:divBdr>
            <w:top w:val="none" w:sz="0" w:space="0" w:color="auto"/>
            <w:left w:val="none" w:sz="0" w:space="0" w:color="auto"/>
            <w:bottom w:val="none" w:sz="0" w:space="0" w:color="auto"/>
            <w:right w:val="none" w:sz="0" w:space="0" w:color="auto"/>
          </w:divBdr>
        </w:div>
        <w:div w:id="912811546">
          <w:marLeft w:val="0"/>
          <w:marRight w:val="0"/>
          <w:marTop w:val="0"/>
          <w:marBottom w:val="0"/>
          <w:divBdr>
            <w:top w:val="none" w:sz="0" w:space="0" w:color="auto"/>
            <w:left w:val="none" w:sz="0" w:space="0" w:color="auto"/>
            <w:bottom w:val="none" w:sz="0" w:space="0" w:color="auto"/>
            <w:right w:val="none" w:sz="0" w:space="0" w:color="auto"/>
          </w:divBdr>
        </w:div>
        <w:div w:id="216671983">
          <w:marLeft w:val="0"/>
          <w:marRight w:val="0"/>
          <w:marTop w:val="0"/>
          <w:marBottom w:val="0"/>
          <w:divBdr>
            <w:top w:val="none" w:sz="0" w:space="0" w:color="auto"/>
            <w:left w:val="none" w:sz="0" w:space="0" w:color="auto"/>
            <w:bottom w:val="none" w:sz="0" w:space="0" w:color="auto"/>
            <w:right w:val="none" w:sz="0" w:space="0" w:color="auto"/>
          </w:divBdr>
        </w:div>
        <w:div w:id="1133055588">
          <w:marLeft w:val="0"/>
          <w:marRight w:val="0"/>
          <w:marTop w:val="0"/>
          <w:marBottom w:val="0"/>
          <w:divBdr>
            <w:top w:val="none" w:sz="0" w:space="0" w:color="auto"/>
            <w:left w:val="none" w:sz="0" w:space="0" w:color="auto"/>
            <w:bottom w:val="none" w:sz="0" w:space="0" w:color="auto"/>
            <w:right w:val="none" w:sz="0" w:space="0" w:color="auto"/>
          </w:divBdr>
        </w:div>
        <w:div w:id="794102259">
          <w:marLeft w:val="0"/>
          <w:marRight w:val="0"/>
          <w:marTop w:val="0"/>
          <w:marBottom w:val="0"/>
          <w:divBdr>
            <w:top w:val="none" w:sz="0" w:space="0" w:color="auto"/>
            <w:left w:val="none" w:sz="0" w:space="0" w:color="auto"/>
            <w:bottom w:val="none" w:sz="0" w:space="0" w:color="auto"/>
            <w:right w:val="none" w:sz="0" w:space="0" w:color="auto"/>
          </w:divBdr>
        </w:div>
        <w:div w:id="1066535173">
          <w:marLeft w:val="0"/>
          <w:marRight w:val="0"/>
          <w:marTop w:val="0"/>
          <w:marBottom w:val="0"/>
          <w:divBdr>
            <w:top w:val="none" w:sz="0" w:space="0" w:color="auto"/>
            <w:left w:val="none" w:sz="0" w:space="0" w:color="auto"/>
            <w:bottom w:val="none" w:sz="0" w:space="0" w:color="auto"/>
            <w:right w:val="none" w:sz="0" w:space="0" w:color="auto"/>
          </w:divBdr>
        </w:div>
        <w:div w:id="127630582">
          <w:marLeft w:val="0"/>
          <w:marRight w:val="0"/>
          <w:marTop w:val="0"/>
          <w:marBottom w:val="0"/>
          <w:divBdr>
            <w:top w:val="none" w:sz="0" w:space="0" w:color="auto"/>
            <w:left w:val="none" w:sz="0" w:space="0" w:color="auto"/>
            <w:bottom w:val="none" w:sz="0" w:space="0" w:color="auto"/>
            <w:right w:val="none" w:sz="0" w:space="0" w:color="auto"/>
          </w:divBdr>
        </w:div>
        <w:div w:id="384913453">
          <w:marLeft w:val="0"/>
          <w:marRight w:val="0"/>
          <w:marTop w:val="0"/>
          <w:marBottom w:val="0"/>
          <w:divBdr>
            <w:top w:val="none" w:sz="0" w:space="0" w:color="auto"/>
            <w:left w:val="none" w:sz="0" w:space="0" w:color="auto"/>
            <w:bottom w:val="none" w:sz="0" w:space="0" w:color="auto"/>
            <w:right w:val="none" w:sz="0" w:space="0" w:color="auto"/>
          </w:divBdr>
        </w:div>
        <w:div w:id="2117484303">
          <w:marLeft w:val="0"/>
          <w:marRight w:val="0"/>
          <w:marTop w:val="0"/>
          <w:marBottom w:val="0"/>
          <w:divBdr>
            <w:top w:val="none" w:sz="0" w:space="0" w:color="auto"/>
            <w:left w:val="none" w:sz="0" w:space="0" w:color="auto"/>
            <w:bottom w:val="none" w:sz="0" w:space="0" w:color="auto"/>
            <w:right w:val="none" w:sz="0" w:space="0" w:color="auto"/>
          </w:divBdr>
        </w:div>
        <w:div w:id="1171987548">
          <w:marLeft w:val="0"/>
          <w:marRight w:val="0"/>
          <w:marTop w:val="0"/>
          <w:marBottom w:val="0"/>
          <w:divBdr>
            <w:top w:val="none" w:sz="0" w:space="0" w:color="auto"/>
            <w:left w:val="none" w:sz="0" w:space="0" w:color="auto"/>
            <w:bottom w:val="none" w:sz="0" w:space="0" w:color="auto"/>
            <w:right w:val="none" w:sz="0" w:space="0" w:color="auto"/>
          </w:divBdr>
        </w:div>
        <w:div w:id="163983999">
          <w:marLeft w:val="0"/>
          <w:marRight w:val="0"/>
          <w:marTop w:val="0"/>
          <w:marBottom w:val="0"/>
          <w:divBdr>
            <w:top w:val="none" w:sz="0" w:space="0" w:color="auto"/>
            <w:left w:val="none" w:sz="0" w:space="0" w:color="auto"/>
            <w:bottom w:val="none" w:sz="0" w:space="0" w:color="auto"/>
            <w:right w:val="none" w:sz="0" w:space="0" w:color="auto"/>
          </w:divBdr>
        </w:div>
        <w:div w:id="1431387771">
          <w:marLeft w:val="0"/>
          <w:marRight w:val="0"/>
          <w:marTop w:val="0"/>
          <w:marBottom w:val="0"/>
          <w:divBdr>
            <w:top w:val="none" w:sz="0" w:space="0" w:color="auto"/>
            <w:left w:val="none" w:sz="0" w:space="0" w:color="auto"/>
            <w:bottom w:val="none" w:sz="0" w:space="0" w:color="auto"/>
            <w:right w:val="none" w:sz="0" w:space="0" w:color="auto"/>
          </w:divBdr>
        </w:div>
        <w:div w:id="535384995">
          <w:marLeft w:val="0"/>
          <w:marRight w:val="0"/>
          <w:marTop w:val="0"/>
          <w:marBottom w:val="0"/>
          <w:divBdr>
            <w:top w:val="none" w:sz="0" w:space="0" w:color="auto"/>
            <w:left w:val="none" w:sz="0" w:space="0" w:color="auto"/>
            <w:bottom w:val="none" w:sz="0" w:space="0" w:color="auto"/>
            <w:right w:val="none" w:sz="0" w:space="0" w:color="auto"/>
          </w:divBdr>
        </w:div>
        <w:div w:id="1130198970">
          <w:marLeft w:val="0"/>
          <w:marRight w:val="0"/>
          <w:marTop w:val="0"/>
          <w:marBottom w:val="0"/>
          <w:divBdr>
            <w:top w:val="none" w:sz="0" w:space="0" w:color="auto"/>
            <w:left w:val="none" w:sz="0" w:space="0" w:color="auto"/>
            <w:bottom w:val="none" w:sz="0" w:space="0" w:color="auto"/>
            <w:right w:val="none" w:sz="0" w:space="0" w:color="auto"/>
          </w:divBdr>
        </w:div>
        <w:div w:id="1467233408">
          <w:marLeft w:val="0"/>
          <w:marRight w:val="0"/>
          <w:marTop w:val="0"/>
          <w:marBottom w:val="0"/>
          <w:divBdr>
            <w:top w:val="none" w:sz="0" w:space="0" w:color="auto"/>
            <w:left w:val="none" w:sz="0" w:space="0" w:color="auto"/>
            <w:bottom w:val="none" w:sz="0" w:space="0" w:color="auto"/>
            <w:right w:val="none" w:sz="0" w:space="0" w:color="auto"/>
          </w:divBdr>
        </w:div>
        <w:div w:id="599527977">
          <w:marLeft w:val="0"/>
          <w:marRight w:val="0"/>
          <w:marTop w:val="0"/>
          <w:marBottom w:val="0"/>
          <w:divBdr>
            <w:top w:val="none" w:sz="0" w:space="0" w:color="auto"/>
            <w:left w:val="none" w:sz="0" w:space="0" w:color="auto"/>
            <w:bottom w:val="none" w:sz="0" w:space="0" w:color="auto"/>
            <w:right w:val="none" w:sz="0" w:space="0" w:color="auto"/>
          </w:divBdr>
        </w:div>
        <w:div w:id="933436844">
          <w:marLeft w:val="0"/>
          <w:marRight w:val="0"/>
          <w:marTop w:val="0"/>
          <w:marBottom w:val="0"/>
          <w:divBdr>
            <w:top w:val="none" w:sz="0" w:space="0" w:color="auto"/>
            <w:left w:val="none" w:sz="0" w:space="0" w:color="auto"/>
            <w:bottom w:val="none" w:sz="0" w:space="0" w:color="auto"/>
            <w:right w:val="none" w:sz="0" w:space="0" w:color="auto"/>
          </w:divBdr>
        </w:div>
        <w:div w:id="1330331512">
          <w:marLeft w:val="0"/>
          <w:marRight w:val="0"/>
          <w:marTop w:val="0"/>
          <w:marBottom w:val="0"/>
          <w:divBdr>
            <w:top w:val="none" w:sz="0" w:space="0" w:color="auto"/>
            <w:left w:val="none" w:sz="0" w:space="0" w:color="auto"/>
            <w:bottom w:val="none" w:sz="0" w:space="0" w:color="auto"/>
            <w:right w:val="none" w:sz="0" w:space="0" w:color="auto"/>
          </w:divBdr>
        </w:div>
        <w:div w:id="42607260">
          <w:marLeft w:val="0"/>
          <w:marRight w:val="0"/>
          <w:marTop w:val="0"/>
          <w:marBottom w:val="0"/>
          <w:divBdr>
            <w:top w:val="none" w:sz="0" w:space="0" w:color="auto"/>
            <w:left w:val="none" w:sz="0" w:space="0" w:color="auto"/>
            <w:bottom w:val="none" w:sz="0" w:space="0" w:color="auto"/>
            <w:right w:val="none" w:sz="0" w:space="0" w:color="auto"/>
          </w:divBdr>
        </w:div>
        <w:div w:id="1266113793">
          <w:marLeft w:val="0"/>
          <w:marRight w:val="0"/>
          <w:marTop w:val="0"/>
          <w:marBottom w:val="0"/>
          <w:divBdr>
            <w:top w:val="none" w:sz="0" w:space="0" w:color="auto"/>
            <w:left w:val="none" w:sz="0" w:space="0" w:color="auto"/>
            <w:bottom w:val="none" w:sz="0" w:space="0" w:color="auto"/>
            <w:right w:val="none" w:sz="0" w:space="0" w:color="auto"/>
          </w:divBdr>
        </w:div>
        <w:div w:id="486366257">
          <w:marLeft w:val="0"/>
          <w:marRight w:val="0"/>
          <w:marTop w:val="0"/>
          <w:marBottom w:val="0"/>
          <w:divBdr>
            <w:top w:val="none" w:sz="0" w:space="0" w:color="auto"/>
            <w:left w:val="none" w:sz="0" w:space="0" w:color="auto"/>
            <w:bottom w:val="none" w:sz="0" w:space="0" w:color="auto"/>
            <w:right w:val="none" w:sz="0" w:space="0" w:color="auto"/>
          </w:divBdr>
        </w:div>
        <w:div w:id="1469128636">
          <w:marLeft w:val="0"/>
          <w:marRight w:val="0"/>
          <w:marTop w:val="0"/>
          <w:marBottom w:val="0"/>
          <w:divBdr>
            <w:top w:val="none" w:sz="0" w:space="0" w:color="auto"/>
            <w:left w:val="none" w:sz="0" w:space="0" w:color="auto"/>
            <w:bottom w:val="none" w:sz="0" w:space="0" w:color="auto"/>
            <w:right w:val="none" w:sz="0" w:space="0" w:color="auto"/>
          </w:divBdr>
        </w:div>
        <w:div w:id="1985890582">
          <w:marLeft w:val="0"/>
          <w:marRight w:val="0"/>
          <w:marTop w:val="0"/>
          <w:marBottom w:val="0"/>
          <w:divBdr>
            <w:top w:val="none" w:sz="0" w:space="0" w:color="auto"/>
            <w:left w:val="none" w:sz="0" w:space="0" w:color="auto"/>
            <w:bottom w:val="none" w:sz="0" w:space="0" w:color="auto"/>
            <w:right w:val="none" w:sz="0" w:space="0" w:color="auto"/>
          </w:divBdr>
        </w:div>
        <w:div w:id="1957129981">
          <w:marLeft w:val="0"/>
          <w:marRight w:val="0"/>
          <w:marTop w:val="0"/>
          <w:marBottom w:val="0"/>
          <w:divBdr>
            <w:top w:val="none" w:sz="0" w:space="0" w:color="auto"/>
            <w:left w:val="none" w:sz="0" w:space="0" w:color="auto"/>
            <w:bottom w:val="none" w:sz="0" w:space="0" w:color="auto"/>
            <w:right w:val="none" w:sz="0" w:space="0" w:color="auto"/>
          </w:divBdr>
        </w:div>
        <w:div w:id="20012041">
          <w:marLeft w:val="0"/>
          <w:marRight w:val="0"/>
          <w:marTop w:val="0"/>
          <w:marBottom w:val="0"/>
          <w:divBdr>
            <w:top w:val="none" w:sz="0" w:space="0" w:color="auto"/>
            <w:left w:val="none" w:sz="0" w:space="0" w:color="auto"/>
            <w:bottom w:val="none" w:sz="0" w:space="0" w:color="auto"/>
            <w:right w:val="none" w:sz="0" w:space="0" w:color="auto"/>
          </w:divBdr>
        </w:div>
        <w:div w:id="1681857448">
          <w:marLeft w:val="0"/>
          <w:marRight w:val="0"/>
          <w:marTop w:val="0"/>
          <w:marBottom w:val="0"/>
          <w:divBdr>
            <w:top w:val="none" w:sz="0" w:space="0" w:color="auto"/>
            <w:left w:val="none" w:sz="0" w:space="0" w:color="auto"/>
            <w:bottom w:val="none" w:sz="0" w:space="0" w:color="auto"/>
            <w:right w:val="none" w:sz="0" w:space="0" w:color="auto"/>
          </w:divBdr>
        </w:div>
        <w:div w:id="46537049">
          <w:marLeft w:val="0"/>
          <w:marRight w:val="0"/>
          <w:marTop w:val="0"/>
          <w:marBottom w:val="0"/>
          <w:divBdr>
            <w:top w:val="none" w:sz="0" w:space="0" w:color="auto"/>
            <w:left w:val="none" w:sz="0" w:space="0" w:color="auto"/>
            <w:bottom w:val="none" w:sz="0" w:space="0" w:color="auto"/>
            <w:right w:val="none" w:sz="0" w:space="0" w:color="auto"/>
          </w:divBdr>
        </w:div>
        <w:div w:id="1750151161">
          <w:marLeft w:val="0"/>
          <w:marRight w:val="0"/>
          <w:marTop w:val="0"/>
          <w:marBottom w:val="0"/>
          <w:divBdr>
            <w:top w:val="none" w:sz="0" w:space="0" w:color="auto"/>
            <w:left w:val="none" w:sz="0" w:space="0" w:color="auto"/>
            <w:bottom w:val="none" w:sz="0" w:space="0" w:color="auto"/>
            <w:right w:val="none" w:sz="0" w:space="0" w:color="auto"/>
          </w:divBdr>
        </w:div>
        <w:div w:id="2007636365">
          <w:marLeft w:val="0"/>
          <w:marRight w:val="0"/>
          <w:marTop w:val="0"/>
          <w:marBottom w:val="0"/>
          <w:divBdr>
            <w:top w:val="none" w:sz="0" w:space="0" w:color="auto"/>
            <w:left w:val="none" w:sz="0" w:space="0" w:color="auto"/>
            <w:bottom w:val="none" w:sz="0" w:space="0" w:color="auto"/>
            <w:right w:val="none" w:sz="0" w:space="0" w:color="auto"/>
          </w:divBdr>
        </w:div>
        <w:div w:id="1436825842">
          <w:marLeft w:val="0"/>
          <w:marRight w:val="0"/>
          <w:marTop w:val="0"/>
          <w:marBottom w:val="0"/>
          <w:divBdr>
            <w:top w:val="none" w:sz="0" w:space="0" w:color="auto"/>
            <w:left w:val="none" w:sz="0" w:space="0" w:color="auto"/>
            <w:bottom w:val="none" w:sz="0" w:space="0" w:color="auto"/>
            <w:right w:val="none" w:sz="0" w:space="0" w:color="auto"/>
          </w:divBdr>
        </w:div>
        <w:div w:id="659115324">
          <w:marLeft w:val="0"/>
          <w:marRight w:val="0"/>
          <w:marTop w:val="0"/>
          <w:marBottom w:val="0"/>
          <w:divBdr>
            <w:top w:val="none" w:sz="0" w:space="0" w:color="auto"/>
            <w:left w:val="none" w:sz="0" w:space="0" w:color="auto"/>
            <w:bottom w:val="none" w:sz="0" w:space="0" w:color="auto"/>
            <w:right w:val="none" w:sz="0" w:space="0" w:color="auto"/>
          </w:divBdr>
        </w:div>
        <w:div w:id="291979860">
          <w:marLeft w:val="0"/>
          <w:marRight w:val="0"/>
          <w:marTop w:val="0"/>
          <w:marBottom w:val="0"/>
          <w:divBdr>
            <w:top w:val="none" w:sz="0" w:space="0" w:color="auto"/>
            <w:left w:val="none" w:sz="0" w:space="0" w:color="auto"/>
            <w:bottom w:val="none" w:sz="0" w:space="0" w:color="auto"/>
            <w:right w:val="none" w:sz="0" w:space="0" w:color="auto"/>
          </w:divBdr>
        </w:div>
        <w:div w:id="658658996">
          <w:marLeft w:val="0"/>
          <w:marRight w:val="0"/>
          <w:marTop w:val="0"/>
          <w:marBottom w:val="0"/>
          <w:divBdr>
            <w:top w:val="none" w:sz="0" w:space="0" w:color="auto"/>
            <w:left w:val="none" w:sz="0" w:space="0" w:color="auto"/>
            <w:bottom w:val="none" w:sz="0" w:space="0" w:color="auto"/>
            <w:right w:val="none" w:sz="0" w:space="0" w:color="auto"/>
          </w:divBdr>
        </w:div>
      </w:divsChild>
    </w:div>
    <w:div w:id="1569804970">
      <w:bodyDiv w:val="1"/>
      <w:marLeft w:val="0"/>
      <w:marRight w:val="0"/>
      <w:marTop w:val="0"/>
      <w:marBottom w:val="0"/>
      <w:divBdr>
        <w:top w:val="none" w:sz="0" w:space="0" w:color="auto"/>
        <w:left w:val="none" w:sz="0" w:space="0" w:color="auto"/>
        <w:bottom w:val="none" w:sz="0" w:space="0" w:color="auto"/>
        <w:right w:val="none" w:sz="0" w:space="0" w:color="auto"/>
      </w:divBdr>
      <w:divsChild>
        <w:div w:id="64300726">
          <w:marLeft w:val="0"/>
          <w:marRight w:val="0"/>
          <w:marTop w:val="0"/>
          <w:marBottom w:val="0"/>
          <w:divBdr>
            <w:top w:val="none" w:sz="0" w:space="0" w:color="auto"/>
            <w:left w:val="none" w:sz="0" w:space="0" w:color="auto"/>
            <w:bottom w:val="none" w:sz="0" w:space="0" w:color="auto"/>
            <w:right w:val="none" w:sz="0" w:space="0" w:color="auto"/>
          </w:divBdr>
        </w:div>
        <w:div w:id="525143521">
          <w:marLeft w:val="0"/>
          <w:marRight w:val="0"/>
          <w:marTop w:val="0"/>
          <w:marBottom w:val="0"/>
          <w:divBdr>
            <w:top w:val="none" w:sz="0" w:space="0" w:color="auto"/>
            <w:left w:val="none" w:sz="0" w:space="0" w:color="auto"/>
            <w:bottom w:val="none" w:sz="0" w:space="0" w:color="auto"/>
            <w:right w:val="none" w:sz="0" w:space="0" w:color="auto"/>
          </w:divBdr>
        </w:div>
        <w:div w:id="2121685853">
          <w:marLeft w:val="0"/>
          <w:marRight w:val="0"/>
          <w:marTop w:val="0"/>
          <w:marBottom w:val="0"/>
          <w:divBdr>
            <w:top w:val="none" w:sz="0" w:space="0" w:color="auto"/>
            <w:left w:val="none" w:sz="0" w:space="0" w:color="auto"/>
            <w:bottom w:val="none" w:sz="0" w:space="0" w:color="auto"/>
            <w:right w:val="none" w:sz="0" w:space="0" w:color="auto"/>
          </w:divBdr>
        </w:div>
        <w:div w:id="314139994">
          <w:marLeft w:val="0"/>
          <w:marRight w:val="0"/>
          <w:marTop w:val="0"/>
          <w:marBottom w:val="0"/>
          <w:divBdr>
            <w:top w:val="none" w:sz="0" w:space="0" w:color="auto"/>
            <w:left w:val="none" w:sz="0" w:space="0" w:color="auto"/>
            <w:bottom w:val="none" w:sz="0" w:space="0" w:color="auto"/>
            <w:right w:val="none" w:sz="0" w:space="0" w:color="auto"/>
          </w:divBdr>
        </w:div>
        <w:div w:id="1433551298">
          <w:marLeft w:val="0"/>
          <w:marRight w:val="0"/>
          <w:marTop w:val="0"/>
          <w:marBottom w:val="0"/>
          <w:divBdr>
            <w:top w:val="none" w:sz="0" w:space="0" w:color="auto"/>
            <w:left w:val="none" w:sz="0" w:space="0" w:color="auto"/>
            <w:bottom w:val="none" w:sz="0" w:space="0" w:color="auto"/>
            <w:right w:val="none" w:sz="0" w:space="0" w:color="auto"/>
          </w:divBdr>
        </w:div>
        <w:div w:id="1237016881">
          <w:marLeft w:val="0"/>
          <w:marRight w:val="0"/>
          <w:marTop w:val="0"/>
          <w:marBottom w:val="0"/>
          <w:divBdr>
            <w:top w:val="none" w:sz="0" w:space="0" w:color="auto"/>
            <w:left w:val="none" w:sz="0" w:space="0" w:color="auto"/>
            <w:bottom w:val="none" w:sz="0" w:space="0" w:color="auto"/>
            <w:right w:val="none" w:sz="0" w:space="0" w:color="auto"/>
          </w:divBdr>
        </w:div>
        <w:div w:id="1158109728">
          <w:marLeft w:val="0"/>
          <w:marRight w:val="0"/>
          <w:marTop w:val="0"/>
          <w:marBottom w:val="0"/>
          <w:divBdr>
            <w:top w:val="none" w:sz="0" w:space="0" w:color="auto"/>
            <w:left w:val="none" w:sz="0" w:space="0" w:color="auto"/>
            <w:bottom w:val="none" w:sz="0" w:space="0" w:color="auto"/>
            <w:right w:val="none" w:sz="0" w:space="0" w:color="auto"/>
          </w:divBdr>
        </w:div>
        <w:div w:id="242573327">
          <w:marLeft w:val="0"/>
          <w:marRight w:val="0"/>
          <w:marTop w:val="0"/>
          <w:marBottom w:val="0"/>
          <w:divBdr>
            <w:top w:val="none" w:sz="0" w:space="0" w:color="auto"/>
            <w:left w:val="none" w:sz="0" w:space="0" w:color="auto"/>
            <w:bottom w:val="none" w:sz="0" w:space="0" w:color="auto"/>
            <w:right w:val="none" w:sz="0" w:space="0" w:color="auto"/>
          </w:divBdr>
        </w:div>
        <w:div w:id="1035693742">
          <w:marLeft w:val="0"/>
          <w:marRight w:val="0"/>
          <w:marTop w:val="0"/>
          <w:marBottom w:val="0"/>
          <w:divBdr>
            <w:top w:val="none" w:sz="0" w:space="0" w:color="auto"/>
            <w:left w:val="none" w:sz="0" w:space="0" w:color="auto"/>
            <w:bottom w:val="none" w:sz="0" w:space="0" w:color="auto"/>
            <w:right w:val="none" w:sz="0" w:space="0" w:color="auto"/>
          </w:divBdr>
        </w:div>
        <w:div w:id="810319816">
          <w:marLeft w:val="0"/>
          <w:marRight w:val="0"/>
          <w:marTop w:val="0"/>
          <w:marBottom w:val="0"/>
          <w:divBdr>
            <w:top w:val="none" w:sz="0" w:space="0" w:color="auto"/>
            <w:left w:val="none" w:sz="0" w:space="0" w:color="auto"/>
            <w:bottom w:val="none" w:sz="0" w:space="0" w:color="auto"/>
            <w:right w:val="none" w:sz="0" w:space="0" w:color="auto"/>
          </w:divBdr>
        </w:div>
        <w:div w:id="1272585520">
          <w:marLeft w:val="0"/>
          <w:marRight w:val="0"/>
          <w:marTop w:val="0"/>
          <w:marBottom w:val="0"/>
          <w:divBdr>
            <w:top w:val="none" w:sz="0" w:space="0" w:color="auto"/>
            <w:left w:val="none" w:sz="0" w:space="0" w:color="auto"/>
            <w:bottom w:val="none" w:sz="0" w:space="0" w:color="auto"/>
            <w:right w:val="none" w:sz="0" w:space="0" w:color="auto"/>
          </w:divBdr>
        </w:div>
        <w:div w:id="1015108448">
          <w:marLeft w:val="0"/>
          <w:marRight w:val="0"/>
          <w:marTop w:val="0"/>
          <w:marBottom w:val="0"/>
          <w:divBdr>
            <w:top w:val="none" w:sz="0" w:space="0" w:color="auto"/>
            <w:left w:val="none" w:sz="0" w:space="0" w:color="auto"/>
            <w:bottom w:val="none" w:sz="0" w:space="0" w:color="auto"/>
            <w:right w:val="none" w:sz="0" w:space="0" w:color="auto"/>
          </w:divBdr>
        </w:div>
        <w:div w:id="714937639">
          <w:marLeft w:val="0"/>
          <w:marRight w:val="0"/>
          <w:marTop w:val="0"/>
          <w:marBottom w:val="0"/>
          <w:divBdr>
            <w:top w:val="none" w:sz="0" w:space="0" w:color="auto"/>
            <w:left w:val="none" w:sz="0" w:space="0" w:color="auto"/>
            <w:bottom w:val="none" w:sz="0" w:space="0" w:color="auto"/>
            <w:right w:val="none" w:sz="0" w:space="0" w:color="auto"/>
          </w:divBdr>
        </w:div>
        <w:div w:id="1991865332">
          <w:marLeft w:val="0"/>
          <w:marRight w:val="0"/>
          <w:marTop w:val="0"/>
          <w:marBottom w:val="0"/>
          <w:divBdr>
            <w:top w:val="none" w:sz="0" w:space="0" w:color="auto"/>
            <w:left w:val="none" w:sz="0" w:space="0" w:color="auto"/>
            <w:bottom w:val="none" w:sz="0" w:space="0" w:color="auto"/>
            <w:right w:val="none" w:sz="0" w:space="0" w:color="auto"/>
          </w:divBdr>
        </w:div>
        <w:div w:id="2099709578">
          <w:marLeft w:val="0"/>
          <w:marRight w:val="0"/>
          <w:marTop w:val="0"/>
          <w:marBottom w:val="0"/>
          <w:divBdr>
            <w:top w:val="none" w:sz="0" w:space="0" w:color="auto"/>
            <w:left w:val="none" w:sz="0" w:space="0" w:color="auto"/>
            <w:bottom w:val="none" w:sz="0" w:space="0" w:color="auto"/>
            <w:right w:val="none" w:sz="0" w:space="0" w:color="auto"/>
          </w:divBdr>
        </w:div>
        <w:div w:id="1834565383">
          <w:marLeft w:val="0"/>
          <w:marRight w:val="0"/>
          <w:marTop w:val="0"/>
          <w:marBottom w:val="0"/>
          <w:divBdr>
            <w:top w:val="none" w:sz="0" w:space="0" w:color="auto"/>
            <w:left w:val="none" w:sz="0" w:space="0" w:color="auto"/>
            <w:bottom w:val="none" w:sz="0" w:space="0" w:color="auto"/>
            <w:right w:val="none" w:sz="0" w:space="0" w:color="auto"/>
          </w:divBdr>
        </w:div>
        <w:div w:id="2035954701">
          <w:marLeft w:val="0"/>
          <w:marRight w:val="0"/>
          <w:marTop w:val="0"/>
          <w:marBottom w:val="0"/>
          <w:divBdr>
            <w:top w:val="none" w:sz="0" w:space="0" w:color="auto"/>
            <w:left w:val="none" w:sz="0" w:space="0" w:color="auto"/>
            <w:bottom w:val="none" w:sz="0" w:space="0" w:color="auto"/>
            <w:right w:val="none" w:sz="0" w:space="0" w:color="auto"/>
          </w:divBdr>
        </w:div>
        <w:div w:id="10883722">
          <w:marLeft w:val="0"/>
          <w:marRight w:val="0"/>
          <w:marTop w:val="0"/>
          <w:marBottom w:val="0"/>
          <w:divBdr>
            <w:top w:val="none" w:sz="0" w:space="0" w:color="auto"/>
            <w:left w:val="none" w:sz="0" w:space="0" w:color="auto"/>
            <w:bottom w:val="none" w:sz="0" w:space="0" w:color="auto"/>
            <w:right w:val="none" w:sz="0" w:space="0" w:color="auto"/>
          </w:divBdr>
        </w:div>
        <w:div w:id="1060710785">
          <w:marLeft w:val="0"/>
          <w:marRight w:val="0"/>
          <w:marTop w:val="0"/>
          <w:marBottom w:val="0"/>
          <w:divBdr>
            <w:top w:val="none" w:sz="0" w:space="0" w:color="auto"/>
            <w:left w:val="none" w:sz="0" w:space="0" w:color="auto"/>
            <w:bottom w:val="none" w:sz="0" w:space="0" w:color="auto"/>
            <w:right w:val="none" w:sz="0" w:space="0" w:color="auto"/>
          </w:divBdr>
        </w:div>
        <w:div w:id="1598711644">
          <w:marLeft w:val="0"/>
          <w:marRight w:val="0"/>
          <w:marTop w:val="0"/>
          <w:marBottom w:val="0"/>
          <w:divBdr>
            <w:top w:val="none" w:sz="0" w:space="0" w:color="auto"/>
            <w:left w:val="none" w:sz="0" w:space="0" w:color="auto"/>
            <w:bottom w:val="none" w:sz="0" w:space="0" w:color="auto"/>
            <w:right w:val="none" w:sz="0" w:space="0" w:color="auto"/>
          </w:divBdr>
        </w:div>
        <w:div w:id="1800221564">
          <w:marLeft w:val="0"/>
          <w:marRight w:val="0"/>
          <w:marTop w:val="0"/>
          <w:marBottom w:val="0"/>
          <w:divBdr>
            <w:top w:val="none" w:sz="0" w:space="0" w:color="auto"/>
            <w:left w:val="none" w:sz="0" w:space="0" w:color="auto"/>
            <w:bottom w:val="none" w:sz="0" w:space="0" w:color="auto"/>
            <w:right w:val="none" w:sz="0" w:space="0" w:color="auto"/>
          </w:divBdr>
        </w:div>
        <w:div w:id="835531782">
          <w:marLeft w:val="0"/>
          <w:marRight w:val="0"/>
          <w:marTop w:val="0"/>
          <w:marBottom w:val="0"/>
          <w:divBdr>
            <w:top w:val="none" w:sz="0" w:space="0" w:color="auto"/>
            <w:left w:val="none" w:sz="0" w:space="0" w:color="auto"/>
            <w:bottom w:val="none" w:sz="0" w:space="0" w:color="auto"/>
            <w:right w:val="none" w:sz="0" w:space="0" w:color="auto"/>
          </w:divBdr>
        </w:div>
        <w:div w:id="1817456816">
          <w:marLeft w:val="0"/>
          <w:marRight w:val="0"/>
          <w:marTop w:val="0"/>
          <w:marBottom w:val="0"/>
          <w:divBdr>
            <w:top w:val="none" w:sz="0" w:space="0" w:color="auto"/>
            <w:left w:val="none" w:sz="0" w:space="0" w:color="auto"/>
            <w:bottom w:val="none" w:sz="0" w:space="0" w:color="auto"/>
            <w:right w:val="none" w:sz="0" w:space="0" w:color="auto"/>
          </w:divBdr>
        </w:div>
        <w:div w:id="1929734346">
          <w:marLeft w:val="0"/>
          <w:marRight w:val="0"/>
          <w:marTop w:val="0"/>
          <w:marBottom w:val="0"/>
          <w:divBdr>
            <w:top w:val="none" w:sz="0" w:space="0" w:color="auto"/>
            <w:left w:val="none" w:sz="0" w:space="0" w:color="auto"/>
            <w:bottom w:val="none" w:sz="0" w:space="0" w:color="auto"/>
            <w:right w:val="none" w:sz="0" w:space="0" w:color="auto"/>
          </w:divBdr>
        </w:div>
        <w:div w:id="855732812">
          <w:marLeft w:val="0"/>
          <w:marRight w:val="0"/>
          <w:marTop w:val="0"/>
          <w:marBottom w:val="0"/>
          <w:divBdr>
            <w:top w:val="none" w:sz="0" w:space="0" w:color="auto"/>
            <w:left w:val="none" w:sz="0" w:space="0" w:color="auto"/>
            <w:bottom w:val="none" w:sz="0" w:space="0" w:color="auto"/>
            <w:right w:val="none" w:sz="0" w:space="0" w:color="auto"/>
          </w:divBdr>
        </w:div>
        <w:div w:id="1875002738">
          <w:marLeft w:val="0"/>
          <w:marRight w:val="0"/>
          <w:marTop w:val="0"/>
          <w:marBottom w:val="0"/>
          <w:divBdr>
            <w:top w:val="none" w:sz="0" w:space="0" w:color="auto"/>
            <w:left w:val="none" w:sz="0" w:space="0" w:color="auto"/>
            <w:bottom w:val="none" w:sz="0" w:space="0" w:color="auto"/>
            <w:right w:val="none" w:sz="0" w:space="0" w:color="auto"/>
          </w:divBdr>
        </w:div>
        <w:div w:id="1181313003">
          <w:marLeft w:val="0"/>
          <w:marRight w:val="0"/>
          <w:marTop w:val="0"/>
          <w:marBottom w:val="0"/>
          <w:divBdr>
            <w:top w:val="none" w:sz="0" w:space="0" w:color="auto"/>
            <w:left w:val="none" w:sz="0" w:space="0" w:color="auto"/>
            <w:bottom w:val="none" w:sz="0" w:space="0" w:color="auto"/>
            <w:right w:val="none" w:sz="0" w:space="0" w:color="auto"/>
          </w:divBdr>
        </w:div>
        <w:div w:id="1474834676">
          <w:marLeft w:val="0"/>
          <w:marRight w:val="0"/>
          <w:marTop w:val="0"/>
          <w:marBottom w:val="0"/>
          <w:divBdr>
            <w:top w:val="none" w:sz="0" w:space="0" w:color="auto"/>
            <w:left w:val="none" w:sz="0" w:space="0" w:color="auto"/>
            <w:bottom w:val="none" w:sz="0" w:space="0" w:color="auto"/>
            <w:right w:val="none" w:sz="0" w:space="0" w:color="auto"/>
          </w:divBdr>
        </w:div>
        <w:div w:id="83109415">
          <w:marLeft w:val="0"/>
          <w:marRight w:val="0"/>
          <w:marTop w:val="0"/>
          <w:marBottom w:val="0"/>
          <w:divBdr>
            <w:top w:val="none" w:sz="0" w:space="0" w:color="auto"/>
            <w:left w:val="none" w:sz="0" w:space="0" w:color="auto"/>
            <w:bottom w:val="none" w:sz="0" w:space="0" w:color="auto"/>
            <w:right w:val="none" w:sz="0" w:space="0" w:color="auto"/>
          </w:divBdr>
        </w:div>
        <w:div w:id="830943832">
          <w:marLeft w:val="0"/>
          <w:marRight w:val="0"/>
          <w:marTop w:val="0"/>
          <w:marBottom w:val="0"/>
          <w:divBdr>
            <w:top w:val="none" w:sz="0" w:space="0" w:color="auto"/>
            <w:left w:val="none" w:sz="0" w:space="0" w:color="auto"/>
            <w:bottom w:val="none" w:sz="0" w:space="0" w:color="auto"/>
            <w:right w:val="none" w:sz="0" w:space="0" w:color="auto"/>
          </w:divBdr>
        </w:div>
        <w:div w:id="2124033879">
          <w:marLeft w:val="0"/>
          <w:marRight w:val="0"/>
          <w:marTop w:val="0"/>
          <w:marBottom w:val="0"/>
          <w:divBdr>
            <w:top w:val="none" w:sz="0" w:space="0" w:color="auto"/>
            <w:left w:val="none" w:sz="0" w:space="0" w:color="auto"/>
            <w:bottom w:val="none" w:sz="0" w:space="0" w:color="auto"/>
            <w:right w:val="none" w:sz="0" w:space="0" w:color="auto"/>
          </w:divBdr>
        </w:div>
        <w:div w:id="850991818">
          <w:marLeft w:val="0"/>
          <w:marRight w:val="0"/>
          <w:marTop w:val="0"/>
          <w:marBottom w:val="0"/>
          <w:divBdr>
            <w:top w:val="none" w:sz="0" w:space="0" w:color="auto"/>
            <w:left w:val="none" w:sz="0" w:space="0" w:color="auto"/>
            <w:bottom w:val="none" w:sz="0" w:space="0" w:color="auto"/>
            <w:right w:val="none" w:sz="0" w:space="0" w:color="auto"/>
          </w:divBdr>
        </w:div>
        <w:div w:id="1229346370">
          <w:marLeft w:val="0"/>
          <w:marRight w:val="0"/>
          <w:marTop w:val="0"/>
          <w:marBottom w:val="0"/>
          <w:divBdr>
            <w:top w:val="none" w:sz="0" w:space="0" w:color="auto"/>
            <w:left w:val="none" w:sz="0" w:space="0" w:color="auto"/>
            <w:bottom w:val="none" w:sz="0" w:space="0" w:color="auto"/>
            <w:right w:val="none" w:sz="0" w:space="0" w:color="auto"/>
          </w:divBdr>
        </w:div>
        <w:div w:id="874192859">
          <w:marLeft w:val="0"/>
          <w:marRight w:val="0"/>
          <w:marTop w:val="0"/>
          <w:marBottom w:val="0"/>
          <w:divBdr>
            <w:top w:val="none" w:sz="0" w:space="0" w:color="auto"/>
            <w:left w:val="none" w:sz="0" w:space="0" w:color="auto"/>
            <w:bottom w:val="none" w:sz="0" w:space="0" w:color="auto"/>
            <w:right w:val="none" w:sz="0" w:space="0" w:color="auto"/>
          </w:divBdr>
        </w:div>
        <w:div w:id="696740978">
          <w:marLeft w:val="0"/>
          <w:marRight w:val="0"/>
          <w:marTop w:val="0"/>
          <w:marBottom w:val="0"/>
          <w:divBdr>
            <w:top w:val="none" w:sz="0" w:space="0" w:color="auto"/>
            <w:left w:val="none" w:sz="0" w:space="0" w:color="auto"/>
            <w:bottom w:val="none" w:sz="0" w:space="0" w:color="auto"/>
            <w:right w:val="none" w:sz="0" w:space="0" w:color="auto"/>
          </w:divBdr>
        </w:div>
        <w:div w:id="5064299">
          <w:marLeft w:val="0"/>
          <w:marRight w:val="0"/>
          <w:marTop w:val="0"/>
          <w:marBottom w:val="0"/>
          <w:divBdr>
            <w:top w:val="none" w:sz="0" w:space="0" w:color="auto"/>
            <w:left w:val="none" w:sz="0" w:space="0" w:color="auto"/>
            <w:bottom w:val="none" w:sz="0" w:space="0" w:color="auto"/>
            <w:right w:val="none" w:sz="0" w:space="0" w:color="auto"/>
          </w:divBdr>
        </w:div>
        <w:div w:id="304824226">
          <w:marLeft w:val="0"/>
          <w:marRight w:val="0"/>
          <w:marTop w:val="0"/>
          <w:marBottom w:val="0"/>
          <w:divBdr>
            <w:top w:val="none" w:sz="0" w:space="0" w:color="auto"/>
            <w:left w:val="none" w:sz="0" w:space="0" w:color="auto"/>
            <w:bottom w:val="none" w:sz="0" w:space="0" w:color="auto"/>
            <w:right w:val="none" w:sz="0" w:space="0" w:color="auto"/>
          </w:divBdr>
        </w:div>
        <w:div w:id="971596738">
          <w:marLeft w:val="0"/>
          <w:marRight w:val="0"/>
          <w:marTop w:val="0"/>
          <w:marBottom w:val="0"/>
          <w:divBdr>
            <w:top w:val="none" w:sz="0" w:space="0" w:color="auto"/>
            <w:left w:val="none" w:sz="0" w:space="0" w:color="auto"/>
            <w:bottom w:val="none" w:sz="0" w:space="0" w:color="auto"/>
            <w:right w:val="none" w:sz="0" w:space="0" w:color="auto"/>
          </w:divBdr>
        </w:div>
        <w:div w:id="671496914">
          <w:marLeft w:val="0"/>
          <w:marRight w:val="0"/>
          <w:marTop w:val="0"/>
          <w:marBottom w:val="0"/>
          <w:divBdr>
            <w:top w:val="none" w:sz="0" w:space="0" w:color="auto"/>
            <w:left w:val="none" w:sz="0" w:space="0" w:color="auto"/>
            <w:bottom w:val="none" w:sz="0" w:space="0" w:color="auto"/>
            <w:right w:val="none" w:sz="0" w:space="0" w:color="auto"/>
          </w:divBdr>
        </w:div>
        <w:div w:id="459765794">
          <w:marLeft w:val="0"/>
          <w:marRight w:val="0"/>
          <w:marTop w:val="0"/>
          <w:marBottom w:val="0"/>
          <w:divBdr>
            <w:top w:val="none" w:sz="0" w:space="0" w:color="auto"/>
            <w:left w:val="none" w:sz="0" w:space="0" w:color="auto"/>
            <w:bottom w:val="none" w:sz="0" w:space="0" w:color="auto"/>
            <w:right w:val="none" w:sz="0" w:space="0" w:color="auto"/>
          </w:divBdr>
        </w:div>
        <w:div w:id="1290941374">
          <w:marLeft w:val="0"/>
          <w:marRight w:val="0"/>
          <w:marTop w:val="0"/>
          <w:marBottom w:val="0"/>
          <w:divBdr>
            <w:top w:val="none" w:sz="0" w:space="0" w:color="auto"/>
            <w:left w:val="none" w:sz="0" w:space="0" w:color="auto"/>
            <w:bottom w:val="none" w:sz="0" w:space="0" w:color="auto"/>
            <w:right w:val="none" w:sz="0" w:space="0" w:color="auto"/>
          </w:divBdr>
        </w:div>
        <w:div w:id="400062378">
          <w:marLeft w:val="0"/>
          <w:marRight w:val="0"/>
          <w:marTop w:val="0"/>
          <w:marBottom w:val="0"/>
          <w:divBdr>
            <w:top w:val="none" w:sz="0" w:space="0" w:color="auto"/>
            <w:left w:val="none" w:sz="0" w:space="0" w:color="auto"/>
            <w:bottom w:val="none" w:sz="0" w:space="0" w:color="auto"/>
            <w:right w:val="none" w:sz="0" w:space="0" w:color="auto"/>
          </w:divBdr>
        </w:div>
        <w:div w:id="1695957817">
          <w:marLeft w:val="0"/>
          <w:marRight w:val="0"/>
          <w:marTop w:val="0"/>
          <w:marBottom w:val="0"/>
          <w:divBdr>
            <w:top w:val="none" w:sz="0" w:space="0" w:color="auto"/>
            <w:left w:val="none" w:sz="0" w:space="0" w:color="auto"/>
            <w:bottom w:val="none" w:sz="0" w:space="0" w:color="auto"/>
            <w:right w:val="none" w:sz="0" w:space="0" w:color="auto"/>
          </w:divBdr>
        </w:div>
        <w:div w:id="2124376479">
          <w:marLeft w:val="0"/>
          <w:marRight w:val="0"/>
          <w:marTop w:val="0"/>
          <w:marBottom w:val="0"/>
          <w:divBdr>
            <w:top w:val="none" w:sz="0" w:space="0" w:color="auto"/>
            <w:left w:val="none" w:sz="0" w:space="0" w:color="auto"/>
            <w:bottom w:val="none" w:sz="0" w:space="0" w:color="auto"/>
            <w:right w:val="none" w:sz="0" w:space="0" w:color="auto"/>
          </w:divBdr>
        </w:div>
        <w:div w:id="694189141">
          <w:marLeft w:val="0"/>
          <w:marRight w:val="0"/>
          <w:marTop w:val="0"/>
          <w:marBottom w:val="0"/>
          <w:divBdr>
            <w:top w:val="none" w:sz="0" w:space="0" w:color="auto"/>
            <w:left w:val="none" w:sz="0" w:space="0" w:color="auto"/>
            <w:bottom w:val="none" w:sz="0" w:space="0" w:color="auto"/>
            <w:right w:val="none" w:sz="0" w:space="0" w:color="auto"/>
          </w:divBdr>
        </w:div>
        <w:div w:id="1821727275">
          <w:marLeft w:val="0"/>
          <w:marRight w:val="0"/>
          <w:marTop w:val="0"/>
          <w:marBottom w:val="0"/>
          <w:divBdr>
            <w:top w:val="none" w:sz="0" w:space="0" w:color="auto"/>
            <w:left w:val="none" w:sz="0" w:space="0" w:color="auto"/>
            <w:bottom w:val="none" w:sz="0" w:space="0" w:color="auto"/>
            <w:right w:val="none" w:sz="0" w:space="0" w:color="auto"/>
          </w:divBdr>
        </w:div>
        <w:div w:id="1321351402">
          <w:marLeft w:val="0"/>
          <w:marRight w:val="0"/>
          <w:marTop w:val="0"/>
          <w:marBottom w:val="0"/>
          <w:divBdr>
            <w:top w:val="none" w:sz="0" w:space="0" w:color="auto"/>
            <w:left w:val="none" w:sz="0" w:space="0" w:color="auto"/>
            <w:bottom w:val="none" w:sz="0" w:space="0" w:color="auto"/>
            <w:right w:val="none" w:sz="0" w:space="0" w:color="auto"/>
          </w:divBdr>
        </w:div>
        <w:div w:id="1933783560">
          <w:marLeft w:val="0"/>
          <w:marRight w:val="0"/>
          <w:marTop w:val="0"/>
          <w:marBottom w:val="0"/>
          <w:divBdr>
            <w:top w:val="none" w:sz="0" w:space="0" w:color="auto"/>
            <w:left w:val="none" w:sz="0" w:space="0" w:color="auto"/>
            <w:bottom w:val="none" w:sz="0" w:space="0" w:color="auto"/>
            <w:right w:val="none" w:sz="0" w:space="0" w:color="auto"/>
          </w:divBdr>
        </w:div>
        <w:div w:id="2018582630">
          <w:marLeft w:val="0"/>
          <w:marRight w:val="0"/>
          <w:marTop w:val="0"/>
          <w:marBottom w:val="0"/>
          <w:divBdr>
            <w:top w:val="none" w:sz="0" w:space="0" w:color="auto"/>
            <w:left w:val="none" w:sz="0" w:space="0" w:color="auto"/>
            <w:bottom w:val="none" w:sz="0" w:space="0" w:color="auto"/>
            <w:right w:val="none" w:sz="0" w:space="0" w:color="auto"/>
          </w:divBdr>
        </w:div>
        <w:div w:id="65930059">
          <w:marLeft w:val="0"/>
          <w:marRight w:val="0"/>
          <w:marTop w:val="0"/>
          <w:marBottom w:val="0"/>
          <w:divBdr>
            <w:top w:val="none" w:sz="0" w:space="0" w:color="auto"/>
            <w:left w:val="none" w:sz="0" w:space="0" w:color="auto"/>
            <w:bottom w:val="none" w:sz="0" w:space="0" w:color="auto"/>
            <w:right w:val="none" w:sz="0" w:space="0" w:color="auto"/>
          </w:divBdr>
        </w:div>
      </w:divsChild>
    </w:div>
    <w:div w:id="1605261294">
      <w:bodyDiv w:val="1"/>
      <w:marLeft w:val="0"/>
      <w:marRight w:val="0"/>
      <w:marTop w:val="0"/>
      <w:marBottom w:val="0"/>
      <w:divBdr>
        <w:top w:val="none" w:sz="0" w:space="0" w:color="auto"/>
        <w:left w:val="none" w:sz="0" w:space="0" w:color="auto"/>
        <w:bottom w:val="none" w:sz="0" w:space="0" w:color="auto"/>
        <w:right w:val="none" w:sz="0" w:space="0" w:color="auto"/>
      </w:divBdr>
      <w:divsChild>
        <w:div w:id="1107039009">
          <w:marLeft w:val="0"/>
          <w:marRight w:val="0"/>
          <w:marTop w:val="0"/>
          <w:marBottom w:val="0"/>
          <w:divBdr>
            <w:top w:val="none" w:sz="0" w:space="0" w:color="auto"/>
            <w:left w:val="none" w:sz="0" w:space="0" w:color="auto"/>
            <w:bottom w:val="none" w:sz="0" w:space="0" w:color="auto"/>
            <w:right w:val="none" w:sz="0" w:space="0" w:color="auto"/>
          </w:divBdr>
        </w:div>
      </w:divsChild>
    </w:div>
    <w:div w:id="2048290165">
      <w:bodyDiv w:val="1"/>
      <w:marLeft w:val="0"/>
      <w:marRight w:val="0"/>
      <w:marTop w:val="0"/>
      <w:marBottom w:val="0"/>
      <w:divBdr>
        <w:top w:val="none" w:sz="0" w:space="0" w:color="auto"/>
        <w:left w:val="none" w:sz="0" w:space="0" w:color="auto"/>
        <w:bottom w:val="none" w:sz="0" w:space="0" w:color="auto"/>
        <w:right w:val="none" w:sz="0" w:space="0" w:color="auto"/>
      </w:divBdr>
      <w:divsChild>
        <w:div w:id="1706447998">
          <w:marLeft w:val="0"/>
          <w:marRight w:val="0"/>
          <w:marTop w:val="0"/>
          <w:marBottom w:val="0"/>
          <w:divBdr>
            <w:top w:val="none" w:sz="0" w:space="0" w:color="auto"/>
            <w:left w:val="none" w:sz="0" w:space="0" w:color="auto"/>
            <w:bottom w:val="none" w:sz="0" w:space="0" w:color="auto"/>
            <w:right w:val="none" w:sz="0" w:space="0" w:color="auto"/>
          </w:divBdr>
        </w:div>
      </w:divsChild>
    </w:div>
    <w:div w:id="2070227278">
      <w:bodyDiv w:val="1"/>
      <w:marLeft w:val="0"/>
      <w:marRight w:val="0"/>
      <w:marTop w:val="0"/>
      <w:marBottom w:val="0"/>
      <w:divBdr>
        <w:top w:val="none" w:sz="0" w:space="0" w:color="auto"/>
        <w:left w:val="none" w:sz="0" w:space="0" w:color="auto"/>
        <w:bottom w:val="none" w:sz="0" w:space="0" w:color="auto"/>
        <w:right w:val="none" w:sz="0" w:space="0" w:color="auto"/>
      </w:divBdr>
      <w:divsChild>
        <w:div w:id="1613322404">
          <w:marLeft w:val="0"/>
          <w:marRight w:val="0"/>
          <w:marTop w:val="0"/>
          <w:marBottom w:val="0"/>
          <w:divBdr>
            <w:top w:val="none" w:sz="0" w:space="0" w:color="auto"/>
            <w:left w:val="none" w:sz="0" w:space="0" w:color="auto"/>
            <w:bottom w:val="none" w:sz="0" w:space="0" w:color="auto"/>
            <w:right w:val="none" w:sz="0" w:space="0" w:color="auto"/>
          </w:divBdr>
        </w:div>
        <w:div w:id="989408398">
          <w:marLeft w:val="0"/>
          <w:marRight w:val="0"/>
          <w:marTop w:val="0"/>
          <w:marBottom w:val="0"/>
          <w:divBdr>
            <w:top w:val="none" w:sz="0" w:space="0" w:color="auto"/>
            <w:left w:val="none" w:sz="0" w:space="0" w:color="auto"/>
            <w:bottom w:val="none" w:sz="0" w:space="0" w:color="auto"/>
            <w:right w:val="none" w:sz="0" w:space="0" w:color="auto"/>
          </w:divBdr>
        </w:div>
        <w:div w:id="1756634018">
          <w:marLeft w:val="0"/>
          <w:marRight w:val="0"/>
          <w:marTop w:val="0"/>
          <w:marBottom w:val="0"/>
          <w:divBdr>
            <w:top w:val="none" w:sz="0" w:space="0" w:color="auto"/>
            <w:left w:val="none" w:sz="0" w:space="0" w:color="auto"/>
            <w:bottom w:val="none" w:sz="0" w:space="0" w:color="auto"/>
            <w:right w:val="none" w:sz="0" w:space="0" w:color="auto"/>
          </w:divBdr>
        </w:div>
        <w:div w:id="421412248">
          <w:marLeft w:val="0"/>
          <w:marRight w:val="0"/>
          <w:marTop w:val="0"/>
          <w:marBottom w:val="0"/>
          <w:divBdr>
            <w:top w:val="none" w:sz="0" w:space="0" w:color="auto"/>
            <w:left w:val="none" w:sz="0" w:space="0" w:color="auto"/>
            <w:bottom w:val="none" w:sz="0" w:space="0" w:color="auto"/>
            <w:right w:val="none" w:sz="0" w:space="0" w:color="auto"/>
          </w:divBdr>
        </w:div>
        <w:div w:id="53621721">
          <w:marLeft w:val="0"/>
          <w:marRight w:val="0"/>
          <w:marTop w:val="0"/>
          <w:marBottom w:val="0"/>
          <w:divBdr>
            <w:top w:val="none" w:sz="0" w:space="0" w:color="auto"/>
            <w:left w:val="none" w:sz="0" w:space="0" w:color="auto"/>
            <w:bottom w:val="none" w:sz="0" w:space="0" w:color="auto"/>
            <w:right w:val="none" w:sz="0" w:space="0" w:color="auto"/>
          </w:divBdr>
        </w:div>
        <w:div w:id="704911832">
          <w:marLeft w:val="0"/>
          <w:marRight w:val="0"/>
          <w:marTop w:val="0"/>
          <w:marBottom w:val="0"/>
          <w:divBdr>
            <w:top w:val="none" w:sz="0" w:space="0" w:color="auto"/>
            <w:left w:val="none" w:sz="0" w:space="0" w:color="auto"/>
            <w:bottom w:val="none" w:sz="0" w:space="0" w:color="auto"/>
            <w:right w:val="none" w:sz="0" w:space="0" w:color="auto"/>
          </w:divBdr>
        </w:div>
        <w:div w:id="2142990837">
          <w:marLeft w:val="0"/>
          <w:marRight w:val="0"/>
          <w:marTop w:val="0"/>
          <w:marBottom w:val="0"/>
          <w:divBdr>
            <w:top w:val="none" w:sz="0" w:space="0" w:color="auto"/>
            <w:left w:val="none" w:sz="0" w:space="0" w:color="auto"/>
            <w:bottom w:val="none" w:sz="0" w:space="0" w:color="auto"/>
            <w:right w:val="none" w:sz="0" w:space="0" w:color="auto"/>
          </w:divBdr>
        </w:div>
        <w:div w:id="2101639285">
          <w:marLeft w:val="0"/>
          <w:marRight w:val="0"/>
          <w:marTop w:val="0"/>
          <w:marBottom w:val="0"/>
          <w:divBdr>
            <w:top w:val="none" w:sz="0" w:space="0" w:color="auto"/>
            <w:left w:val="none" w:sz="0" w:space="0" w:color="auto"/>
            <w:bottom w:val="none" w:sz="0" w:space="0" w:color="auto"/>
            <w:right w:val="none" w:sz="0" w:space="0" w:color="auto"/>
          </w:divBdr>
        </w:div>
        <w:div w:id="979453987">
          <w:marLeft w:val="0"/>
          <w:marRight w:val="0"/>
          <w:marTop w:val="0"/>
          <w:marBottom w:val="0"/>
          <w:divBdr>
            <w:top w:val="none" w:sz="0" w:space="0" w:color="auto"/>
            <w:left w:val="none" w:sz="0" w:space="0" w:color="auto"/>
            <w:bottom w:val="none" w:sz="0" w:space="0" w:color="auto"/>
            <w:right w:val="none" w:sz="0" w:space="0" w:color="auto"/>
          </w:divBdr>
        </w:div>
        <w:div w:id="1909874795">
          <w:marLeft w:val="0"/>
          <w:marRight w:val="0"/>
          <w:marTop w:val="0"/>
          <w:marBottom w:val="0"/>
          <w:divBdr>
            <w:top w:val="none" w:sz="0" w:space="0" w:color="auto"/>
            <w:left w:val="none" w:sz="0" w:space="0" w:color="auto"/>
            <w:bottom w:val="none" w:sz="0" w:space="0" w:color="auto"/>
            <w:right w:val="none" w:sz="0" w:space="0" w:color="auto"/>
          </w:divBdr>
        </w:div>
        <w:div w:id="2122456592">
          <w:marLeft w:val="0"/>
          <w:marRight w:val="0"/>
          <w:marTop w:val="0"/>
          <w:marBottom w:val="0"/>
          <w:divBdr>
            <w:top w:val="none" w:sz="0" w:space="0" w:color="auto"/>
            <w:left w:val="none" w:sz="0" w:space="0" w:color="auto"/>
            <w:bottom w:val="none" w:sz="0" w:space="0" w:color="auto"/>
            <w:right w:val="none" w:sz="0" w:space="0" w:color="auto"/>
          </w:divBdr>
        </w:div>
        <w:div w:id="1650205457">
          <w:marLeft w:val="0"/>
          <w:marRight w:val="0"/>
          <w:marTop w:val="0"/>
          <w:marBottom w:val="0"/>
          <w:divBdr>
            <w:top w:val="none" w:sz="0" w:space="0" w:color="auto"/>
            <w:left w:val="none" w:sz="0" w:space="0" w:color="auto"/>
            <w:bottom w:val="none" w:sz="0" w:space="0" w:color="auto"/>
            <w:right w:val="none" w:sz="0" w:space="0" w:color="auto"/>
          </w:divBdr>
        </w:div>
        <w:div w:id="1284194715">
          <w:marLeft w:val="0"/>
          <w:marRight w:val="0"/>
          <w:marTop w:val="0"/>
          <w:marBottom w:val="0"/>
          <w:divBdr>
            <w:top w:val="none" w:sz="0" w:space="0" w:color="auto"/>
            <w:left w:val="none" w:sz="0" w:space="0" w:color="auto"/>
            <w:bottom w:val="none" w:sz="0" w:space="0" w:color="auto"/>
            <w:right w:val="none" w:sz="0" w:space="0" w:color="auto"/>
          </w:divBdr>
        </w:div>
        <w:div w:id="1925991831">
          <w:marLeft w:val="0"/>
          <w:marRight w:val="0"/>
          <w:marTop w:val="0"/>
          <w:marBottom w:val="0"/>
          <w:divBdr>
            <w:top w:val="none" w:sz="0" w:space="0" w:color="auto"/>
            <w:left w:val="none" w:sz="0" w:space="0" w:color="auto"/>
            <w:bottom w:val="none" w:sz="0" w:space="0" w:color="auto"/>
            <w:right w:val="none" w:sz="0" w:space="0" w:color="auto"/>
          </w:divBdr>
        </w:div>
        <w:div w:id="792745853">
          <w:marLeft w:val="0"/>
          <w:marRight w:val="0"/>
          <w:marTop w:val="0"/>
          <w:marBottom w:val="0"/>
          <w:divBdr>
            <w:top w:val="none" w:sz="0" w:space="0" w:color="auto"/>
            <w:left w:val="none" w:sz="0" w:space="0" w:color="auto"/>
            <w:bottom w:val="none" w:sz="0" w:space="0" w:color="auto"/>
            <w:right w:val="none" w:sz="0" w:space="0" w:color="auto"/>
          </w:divBdr>
        </w:div>
        <w:div w:id="100880986">
          <w:marLeft w:val="0"/>
          <w:marRight w:val="0"/>
          <w:marTop w:val="0"/>
          <w:marBottom w:val="0"/>
          <w:divBdr>
            <w:top w:val="none" w:sz="0" w:space="0" w:color="auto"/>
            <w:left w:val="none" w:sz="0" w:space="0" w:color="auto"/>
            <w:bottom w:val="none" w:sz="0" w:space="0" w:color="auto"/>
            <w:right w:val="none" w:sz="0" w:space="0" w:color="auto"/>
          </w:divBdr>
        </w:div>
        <w:div w:id="1898667552">
          <w:marLeft w:val="0"/>
          <w:marRight w:val="0"/>
          <w:marTop w:val="0"/>
          <w:marBottom w:val="0"/>
          <w:divBdr>
            <w:top w:val="none" w:sz="0" w:space="0" w:color="auto"/>
            <w:left w:val="none" w:sz="0" w:space="0" w:color="auto"/>
            <w:bottom w:val="none" w:sz="0" w:space="0" w:color="auto"/>
            <w:right w:val="none" w:sz="0" w:space="0" w:color="auto"/>
          </w:divBdr>
        </w:div>
        <w:div w:id="408038178">
          <w:marLeft w:val="0"/>
          <w:marRight w:val="0"/>
          <w:marTop w:val="0"/>
          <w:marBottom w:val="0"/>
          <w:divBdr>
            <w:top w:val="none" w:sz="0" w:space="0" w:color="auto"/>
            <w:left w:val="none" w:sz="0" w:space="0" w:color="auto"/>
            <w:bottom w:val="none" w:sz="0" w:space="0" w:color="auto"/>
            <w:right w:val="none" w:sz="0" w:space="0" w:color="auto"/>
          </w:divBdr>
        </w:div>
        <w:div w:id="1561206125">
          <w:marLeft w:val="0"/>
          <w:marRight w:val="0"/>
          <w:marTop w:val="0"/>
          <w:marBottom w:val="0"/>
          <w:divBdr>
            <w:top w:val="none" w:sz="0" w:space="0" w:color="auto"/>
            <w:left w:val="none" w:sz="0" w:space="0" w:color="auto"/>
            <w:bottom w:val="none" w:sz="0" w:space="0" w:color="auto"/>
            <w:right w:val="none" w:sz="0" w:space="0" w:color="auto"/>
          </w:divBdr>
        </w:div>
        <w:div w:id="1796943541">
          <w:marLeft w:val="0"/>
          <w:marRight w:val="0"/>
          <w:marTop w:val="0"/>
          <w:marBottom w:val="0"/>
          <w:divBdr>
            <w:top w:val="none" w:sz="0" w:space="0" w:color="auto"/>
            <w:left w:val="none" w:sz="0" w:space="0" w:color="auto"/>
            <w:bottom w:val="none" w:sz="0" w:space="0" w:color="auto"/>
            <w:right w:val="none" w:sz="0" w:space="0" w:color="auto"/>
          </w:divBdr>
        </w:div>
        <w:div w:id="1670906741">
          <w:marLeft w:val="0"/>
          <w:marRight w:val="0"/>
          <w:marTop w:val="0"/>
          <w:marBottom w:val="0"/>
          <w:divBdr>
            <w:top w:val="none" w:sz="0" w:space="0" w:color="auto"/>
            <w:left w:val="none" w:sz="0" w:space="0" w:color="auto"/>
            <w:bottom w:val="none" w:sz="0" w:space="0" w:color="auto"/>
            <w:right w:val="none" w:sz="0" w:space="0" w:color="auto"/>
          </w:divBdr>
        </w:div>
        <w:div w:id="680547832">
          <w:marLeft w:val="0"/>
          <w:marRight w:val="0"/>
          <w:marTop w:val="0"/>
          <w:marBottom w:val="0"/>
          <w:divBdr>
            <w:top w:val="none" w:sz="0" w:space="0" w:color="auto"/>
            <w:left w:val="none" w:sz="0" w:space="0" w:color="auto"/>
            <w:bottom w:val="none" w:sz="0" w:space="0" w:color="auto"/>
            <w:right w:val="none" w:sz="0" w:space="0" w:color="auto"/>
          </w:divBdr>
        </w:div>
        <w:div w:id="910426204">
          <w:marLeft w:val="0"/>
          <w:marRight w:val="0"/>
          <w:marTop w:val="0"/>
          <w:marBottom w:val="0"/>
          <w:divBdr>
            <w:top w:val="none" w:sz="0" w:space="0" w:color="auto"/>
            <w:left w:val="none" w:sz="0" w:space="0" w:color="auto"/>
            <w:bottom w:val="none" w:sz="0" w:space="0" w:color="auto"/>
            <w:right w:val="none" w:sz="0" w:space="0" w:color="auto"/>
          </w:divBdr>
        </w:div>
        <w:div w:id="1307972748">
          <w:marLeft w:val="0"/>
          <w:marRight w:val="0"/>
          <w:marTop w:val="0"/>
          <w:marBottom w:val="0"/>
          <w:divBdr>
            <w:top w:val="none" w:sz="0" w:space="0" w:color="auto"/>
            <w:left w:val="none" w:sz="0" w:space="0" w:color="auto"/>
            <w:bottom w:val="none" w:sz="0" w:space="0" w:color="auto"/>
            <w:right w:val="none" w:sz="0" w:space="0" w:color="auto"/>
          </w:divBdr>
        </w:div>
        <w:div w:id="1311128987">
          <w:marLeft w:val="0"/>
          <w:marRight w:val="0"/>
          <w:marTop w:val="0"/>
          <w:marBottom w:val="0"/>
          <w:divBdr>
            <w:top w:val="none" w:sz="0" w:space="0" w:color="auto"/>
            <w:left w:val="none" w:sz="0" w:space="0" w:color="auto"/>
            <w:bottom w:val="none" w:sz="0" w:space="0" w:color="auto"/>
            <w:right w:val="none" w:sz="0" w:space="0" w:color="auto"/>
          </w:divBdr>
        </w:div>
        <w:div w:id="2043509612">
          <w:marLeft w:val="0"/>
          <w:marRight w:val="0"/>
          <w:marTop w:val="0"/>
          <w:marBottom w:val="0"/>
          <w:divBdr>
            <w:top w:val="none" w:sz="0" w:space="0" w:color="auto"/>
            <w:left w:val="none" w:sz="0" w:space="0" w:color="auto"/>
            <w:bottom w:val="none" w:sz="0" w:space="0" w:color="auto"/>
            <w:right w:val="none" w:sz="0" w:space="0" w:color="auto"/>
          </w:divBdr>
        </w:div>
        <w:div w:id="408231476">
          <w:marLeft w:val="0"/>
          <w:marRight w:val="0"/>
          <w:marTop w:val="0"/>
          <w:marBottom w:val="0"/>
          <w:divBdr>
            <w:top w:val="none" w:sz="0" w:space="0" w:color="auto"/>
            <w:left w:val="none" w:sz="0" w:space="0" w:color="auto"/>
            <w:bottom w:val="none" w:sz="0" w:space="0" w:color="auto"/>
            <w:right w:val="none" w:sz="0" w:space="0" w:color="auto"/>
          </w:divBdr>
        </w:div>
        <w:div w:id="1119758964">
          <w:marLeft w:val="0"/>
          <w:marRight w:val="0"/>
          <w:marTop w:val="0"/>
          <w:marBottom w:val="0"/>
          <w:divBdr>
            <w:top w:val="none" w:sz="0" w:space="0" w:color="auto"/>
            <w:left w:val="none" w:sz="0" w:space="0" w:color="auto"/>
            <w:bottom w:val="none" w:sz="0" w:space="0" w:color="auto"/>
            <w:right w:val="none" w:sz="0" w:space="0" w:color="auto"/>
          </w:divBdr>
        </w:div>
        <w:div w:id="1175998376">
          <w:marLeft w:val="0"/>
          <w:marRight w:val="0"/>
          <w:marTop w:val="0"/>
          <w:marBottom w:val="0"/>
          <w:divBdr>
            <w:top w:val="none" w:sz="0" w:space="0" w:color="auto"/>
            <w:left w:val="none" w:sz="0" w:space="0" w:color="auto"/>
            <w:bottom w:val="none" w:sz="0" w:space="0" w:color="auto"/>
            <w:right w:val="none" w:sz="0" w:space="0" w:color="auto"/>
          </w:divBdr>
        </w:div>
        <w:div w:id="296953772">
          <w:marLeft w:val="0"/>
          <w:marRight w:val="0"/>
          <w:marTop w:val="0"/>
          <w:marBottom w:val="0"/>
          <w:divBdr>
            <w:top w:val="none" w:sz="0" w:space="0" w:color="auto"/>
            <w:left w:val="none" w:sz="0" w:space="0" w:color="auto"/>
            <w:bottom w:val="none" w:sz="0" w:space="0" w:color="auto"/>
            <w:right w:val="none" w:sz="0" w:space="0" w:color="auto"/>
          </w:divBdr>
        </w:div>
        <w:div w:id="312219690">
          <w:marLeft w:val="0"/>
          <w:marRight w:val="0"/>
          <w:marTop w:val="0"/>
          <w:marBottom w:val="0"/>
          <w:divBdr>
            <w:top w:val="none" w:sz="0" w:space="0" w:color="auto"/>
            <w:left w:val="none" w:sz="0" w:space="0" w:color="auto"/>
            <w:bottom w:val="none" w:sz="0" w:space="0" w:color="auto"/>
            <w:right w:val="none" w:sz="0" w:space="0" w:color="auto"/>
          </w:divBdr>
        </w:div>
        <w:div w:id="16539371">
          <w:marLeft w:val="0"/>
          <w:marRight w:val="0"/>
          <w:marTop w:val="0"/>
          <w:marBottom w:val="0"/>
          <w:divBdr>
            <w:top w:val="none" w:sz="0" w:space="0" w:color="auto"/>
            <w:left w:val="none" w:sz="0" w:space="0" w:color="auto"/>
            <w:bottom w:val="none" w:sz="0" w:space="0" w:color="auto"/>
            <w:right w:val="none" w:sz="0" w:space="0" w:color="auto"/>
          </w:divBdr>
        </w:div>
        <w:div w:id="1872456355">
          <w:marLeft w:val="0"/>
          <w:marRight w:val="0"/>
          <w:marTop w:val="0"/>
          <w:marBottom w:val="0"/>
          <w:divBdr>
            <w:top w:val="none" w:sz="0" w:space="0" w:color="auto"/>
            <w:left w:val="none" w:sz="0" w:space="0" w:color="auto"/>
            <w:bottom w:val="none" w:sz="0" w:space="0" w:color="auto"/>
            <w:right w:val="none" w:sz="0" w:space="0" w:color="auto"/>
          </w:divBdr>
        </w:div>
        <w:div w:id="25089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wlodawa.bip.lubelskie.pl" TargetMode="External"/><Relationship Id="rId4" Type="http://schemas.openxmlformats.org/officeDocument/2006/relationships/settings" Target="settings.xml"/><Relationship Id="rId9" Type="http://schemas.openxmlformats.org/officeDocument/2006/relationships/hyperlink" Target="file:///D:\zrzuty%20A.Ostapiuk\karty%20us&#322;ug%20SP%20W&#322;odawa\www.powiatwlodaws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24E4-45E6-4DAE-95B3-0BA91E4C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Ostapiuk</dc:creator>
  <cp:lastModifiedBy>Komputer</cp:lastModifiedBy>
  <cp:revision>3</cp:revision>
  <dcterms:created xsi:type="dcterms:W3CDTF">2020-04-22T10:36:00Z</dcterms:created>
  <dcterms:modified xsi:type="dcterms:W3CDTF">2020-04-22T10:40:00Z</dcterms:modified>
</cp:coreProperties>
</file>